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B5A" w:rsidRPr="00AF3B5A" w:rsidRDefault="00AF3B5A" w:rsidP="00AF3B5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bookmarkStart w:id="0" w:name="_GoBack"/>
      <w:bookmarkEnd w:id="0"/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ЗАКОН</w:t>
      </w:r>
    </w:p>
    <w:p w:rsidR="00AF3B5A" w:rsidRPr="00AF3B5A" w:rsidRDefault="00AF3B5A" w:rsidP="00AF3B5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ВОЛГОГРАДСКОЙ ОБЛАСТИ</w:t>
      </w:r>
    </w:p>
    <w:p w:rsidR="00AF3B5A" w:rsidRPr="00AF3B5A" w:rsidRDefault="00AF3B5A" w:rsidP="00AF3B5A">
      <w:pPr>
        <w:spacing w:after="0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AF3B5A" w:rsidRPr="00AF3B5A" w:rsidRDefault="00AF3B5A" w:rsidP="00AF3B5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от 22 октября 2015 года N 178-ОД</w:t>
      </w:r>
    </w:p>
    <w:p w:rsidR="00AF3B5A" w:rsidRPr="00AF3B5A" w:rsidRDefault="00AF3B5A" w:rsidP="00AF3B5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</w:t>
      </w:r>
    </w:p>
    <w:p w:rsidR="00AF3B5A" w:rsidRPr="00AF3B5A" w:rsidRDefault="00AF3B5A" w:rsidP="00AF3B5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Принят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Волгоградской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областной Думой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14 октября 2015 года</w:t>
      </w: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  <w:t> 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b/>
          <w:bCs/>
          <w:color w:val="252525"/>
          <w:sz w:val="27"/>
          <w:szCs w:val="27"/>
          <w:lang w:eastAsia="ru-RU"/>
        </w:rPr>
        <w:t>Статья 1. Отношения, регулируемые настоящим Законом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Настоящим Законом на основании </w:t>
      </w:r>
      <w:hyperlink r:id="rId4" w:history="1">
        <w:r w:rsidRPr="00AF3B5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Федерального закона от 24 июля 1998 года N 124-ФЗ "Об основных гарантиях прав ребенка в Российской Федерации"</w:t>
        </w:r>
      </w:hyperlink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, иных федеральных законов, </w:t>
      </w:r>
      <w:hyperlink r:id="rId5" w:history="1">
        <w:r w:rsidRPr="00AF3B5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Устава Волгоградской </w:t>
        </w:r>
        <w:proofErr w:type="spellStart"/>
        <w:r w:rsidRPr="00AF3B5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области</w:t>
        </w:r>
      </w:hyperlink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регулируются</w:t>
      </w:r>
      <w:proofErr w:type="spellEnd"/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некоторые вопросы защиты прав детей, с участием которых или в интересах которых осуществляются правоприменительные процедуры (действия), органами исполнительной власти Волгоградской области, государственными учреждениями Волгоградской области.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 xml:space="preserve">Под правоприменительными процедурами (действиями) в настоящем Законе понимается совокупность последовательно осуществляемых юридически значимых действий с участием детей либо в их интересах, требующих документального оформления и реализуемых </w:t>
      </w:r>
      <w:proofErr w:type="spellStart"/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управомоченными</w:t>
      </w:r>
      <w:proofErr w:type="spellEnd"/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 xml:space="preserve"> на то государственными органами, органами местного самоуправления и (или) их должностными лицами, а также подведомственными названным органам организациями (учреждениями).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Иные понятия, используемые в настоящем Законе, применяются в значениях, определенных федеральным законодательством.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b/>
          <w:bCs/>
          <w:color w:val="252525"/>
          <w:sz w:val="27"/>
          <w:szCs w:val="27"/>
          <w:lang w:eastAsia="ru-RU"/>
        </w:rPr>
        <w:t>Статья 2. Виды помощи (социальной реабилитации), предоставляемой (проводимой) в целях защиты детей, с участием которых или в интересах которых осуществляются правоприменительные процедуры (действия)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Ребенку, с участием которого или в интересах которого осуществляется правоприменительная процедура (действие), нуждающемуся в педагогической, психологической, медицинской, юридической помощи (далее также - помощь), в социальной реабилитации, предоставляется соответствующий вид помощи и (или) проводится социальная реабилитация.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b/>
          <w:bCs/>
          <w:color w:val="252525"/>
          <w:sz w:val="27"/>
          <w:szCs w:val="27"/>
          <w:lang w:eastAsia="ru-RU"/>
        </w:rPr>
        <w:t>Статья 3. Порядок предоставления педагогической, психологической, медицинской, юридической помощи, проведения социальной реабилитации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lastRenderedPageBreak/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Педагогическая, психологическая, медицинская, юридическая помощь, социальная реабилитация предоставляются (проводится) бесплатно детям, с участием которых или в интересах которых осуществляются правоприменительные процедуры (действия), на основании обращения (сообщения, информации) в уполномоченный орган исполнительной власти Волгоградской области, уполномоченную данным органом организацию (учреждение):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ребенка и (или) его законного представителя;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должностного лица, осуществляющего правоприменительную процедуру (действие) с участием или в интересах ребенка;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уполномоченного по правам ребенка в Волгоградской области;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должностных лиц органов государственной системы профилактики безнадзорности и правонарушений несовершеннолетних.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Для предоставления помощи или проведения социальной реабилитации на основании сообщения, обращения и (или) информации лиц, указанных в абзацах третьем - пятом части первой настоящей статьи, необходимо получение письменного согласия несовершеннолетнего, достигшего возраста 14 лет, и (или) законного представителя ребенка, если иной порядок получения согласия на предоставление помощи и проведение социальной реабилитации не установлен федеральным законодательством.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b/>
          <w:bCs/>
          <w:color w:val="252525"/>
          <w:sz w:val="27"/>
          <w:szCs w:val="27"/>
          <w:lang w:eastAsia="ru-RU"/>
        </w:rPr>
        <w:t>Статья 4. Органы исполнительной власти Волгоградской области, уполномоченные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(действия), и их</w:t>
      </w:r>
      <w:proofErr w:type="gramStart"/>
      <w:r w:rsidRPr="00AF3B5A">
        <w:rPr>
          <w:rFonts w:ascii="Times New Roman" w:eastAsia="Times New Roman" w:hAnsi="Times New Roman" w:cs="Times New Roman"/>
          <w:b/>
          <w:bCs/>
          <w:color w:val="252525"/>
          <w:sz w:val="27"/>
          <w:szCs w:val="27"/>
          <w:lang w:eastAsia="ru-RU"/>
        </w:rPr>
        <w:t xml:space="preserve"> ..</w:t>
      </w:r>
      <w:proofErr w:type="gramEnd"/>
    </w:p>
    <w:p w:rsidR="00AF3B5A" w:rsidRPr="00AF3B5A" w:rsidRDefault="00AF3B5A" w:rsidP="00AF3B5A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Статья 4. Органы исполнительной власти Волгоградской области, уполномоченные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(действия), и их компетенция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Уполномоченными органами исполнительной власти Волгоградской области по предоставлению помощи и проведению социальной реабилитации детей, с участием которых или в интересах которых осуществляются правоприменительные процедуры (действия) (далее - уполномоченные органы), являются органы исполнительной власти Волгоградской области, осуществляющие управление в сфере социальной защиты населения, образования, здравоохранения, обеспечения граждан бесплатной юридической помощью.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Уполномоченные органы в пределах своей компетенции: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 xml:space="preserve">утверждают перечни организаций (учреждений), участвующих в предоставлении государственных гарантий, а также перечень специалистов [педагогов, психологов, социальных и (или) медицинских работников указанных организаций (учреждений)], уполномоченных на участие в правоприменительных процедурах (действиях) и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(действия);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обеспечивают конфиденциальность информации о детях, с участием которых или в интересах которых осуществляются правоприменительные процедуры (действия);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определяют порядок и организуют предоставление (проведение) в подведомственных им организациях (учреждениях) педагогической, психологической, медицинской, юридической помощи и (или) социальной реабилитации детей в целях преодоления ими ситуации, вызванной обстоятельствами, в связи с которыми с ними проводятся либо проводились правоприменительные процедуры (действия);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информируют граждан о видах помощи и социальной реабилитации, предоставляемой (проводимой) детям, с участием которых или в интересах которых осуществляются правоприменительные процедуры (действия), путем размещения информации о видах, сроках, порядке и условиях предоставления помощи и проведения социальной реабилитации в наглядной и доступной форме в средствах массовой информации, в том числе на официальных сайтах уполномоченных органов в информационно-телекоммуникационной сети "Интернет", на информационных стендах (при входе), а также непосредственно на территориях и в помещениях, занимаемых уполномоченными органами и подведомственными им организациями (учреждениями). По согласованию с территориальными органами федеральных органов государственной власти, осуществляющими правоприменительные процедуры (действия), указанная информация может быть размещена уполномоченным органом на информационных стендах в помещениях этих федеральных органов государственной власти;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принимают сообщения, обращения и (или) информацию о необходимости предоставления помощи, проведения социальной реабилитации детей, с участием которых или в интересах которых осуществляются правоприменительные процедуры (действия);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принимают сообщения должностных лиц, осуществляющих правоприменительную процедуру (действие) с участием или в интересах ребенка, о необходимости предоставления специалиста для участия в правоприменительной процедуре (действии);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предоставляют (назначают ответственного) специалиста для участия в правоприменительной процедуре (действии) и (или) организации предоставления помощи, проведения социальной реабилитации;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направляют детей в подведомственные организации (учреждения);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уведомляют должностных лиц, осуществляющих правоприменительную процедуру (действие), о предпринятых действиях.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 xml:space="preserve">Уполномоченный орган в сфере социальной защиты населения также организует и обеспечивает социальную реабилитацию детей, с участием которых или в интересах которых осуществляются правоприменительные процедуры (действия), посредством оказания срочных социальных услуг и социальных услуг, направленных на преодоление ситуации, вызванной обстоятельствами, в связи с которыми проводятся эти правоприменительные процедуры (действия), в организациях социального обслуживания, участвующих в предоставлении помощи, проведении социальной реабилитации; обеспечивает возможность получения детьми, с участием которых или в интересах которых осуществляются правоприменительные процедуры (действия), необходимых видов социальных услуг, предусмотренных действующим законодательством Российской 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Федерации и законодательством Волгоградской области; осуществляет социальное сопровождение детей, с участием которых или в интересах которых осуществляются правоприменительные процедуры (действия), содействуя в предоставлении им медицинской, психологической, педагогической, юридической, социальной помощи, не относящейся к социальным услугам.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Организации социального обслуживания в соответствии с </w:t>
      </w:r>
      <w:hyperlink r:id="rId6" w:history="1">
        <w:r w:rsidRPr="00AF3B5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Федеральным законом от 28 декабря 2013 года N 442-ФЗ "Об основах социального обслуживания граждан в Российской Федерации"</w:t>
        </w:r>
      </w:hyperlink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 бесплатно предоставляют детям, с участием которых или в интересах которых осуществляются правоприменительные процедуры (действия), социальные услуги, указанные в настоящем Законе.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Медицинская помощь, в том числе специализированная, предоставляется детям, с участием которых или в интересах которых осуществляются правоприменительные процедуры (действия), по медицинским показаниям в объемах и на условиях, определенных Территориальной программой государственных гарантий бесплатного оказания населению Волгоградской области медицинской помощи.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Детям, с участием которых или в интересах которых осуществляются правоприменительные процедуры (действия), бесплатная юридическая помощь (за исключением вопросов, связанных с оказанием юридической помощи в уголовном судопроизводстве) предоставляется в видах, порядке и объемах, установленных </w:t>
      </w:r>
      <w:hyperlink r:id="rId7" w:history="1">
        <w:r w:rsidRPr="00AF3B5A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Законом Волгоградской области от 27 ноября 2012 года N 164-ОД "О бесплатной юридической помощи на территории Волгоградской области"</w:t>
        </w:r>
      </w:hyperlink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Уполномоченные органы осуществляют иные полномочия, предусмотренные федеральным законодательством и законодательством Волгоградской области.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b/>
          <w:bCs/>
          <w:color w:val="252525"/>
          <w:sz w:val="27"/>
          <w:szCs w:val="27"/>
          <w:lang w:eastAsia="ru-RU"/>
        </w:rPr>
        <w:t>Статья 5. Взаимодействие уполномоченных органов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Организация взаимодействия уполномоченных органов Волгоградской области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 обеспечивается Губернатором Волгоградской области.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Губернатор Волгоградской области вправе возложить данные полномочия на один из органов исполнительной власти Волгоградской области.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Взаимодействие по вопросам предоставления помощи, проведения социальной реабилитации детей в рамках настоящего Закона может осуществляться путем обмена информацией о детях, с участием которых или в интересах которых осуществляются правоприменительные процедуры (действия); заключения межведомственных соглашений о сотрудничестве между уполномоченными органами, уполномоченным по правам ребенка в Волгоградской области и органами, осуществляющими правоприменительные процедуры (действия) с участием или в интересах детей, органами местного самоуправления; а также в других формах, не противоречащих действующему законодательству.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b/>
          <w:bCs/>
          <w:color w:val="252525"/>
          <w:sz w:val="27"/>
          <w:szCs w:val="27"/>
          <w:lang w:eastAsia="ru-RU"/>
        </w:rPr>
        <w:lastRenderedPageBreak/>
        <w:t>Статья 6. Финансирование расходов, связанных с предоставлением помощи, проведением социальной реабилитации детей, с участием которых или в интересах которых осуществляются правоприменительные процедуры (действия)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Финансирование расходов, связанных с предоставлением помощи, проведением социальной реабилитации детей, с участием которых или в интересах которых осуществляются правоприменительные процедуры (действия), производится за счет областного бюджета в пределах средств, выделенных на финансирование деятельности уполномоченных органов, и иных не запрещенных законодательством источников.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b/>
          <w:bCs/>
          <w:color w:val="252525"/>
          <w:sz w:val="27"/>
          <w:szCs w:val="27"/>
          <w:lang w:eastAsia="ru-RU"/>
        </w:rPr>
        <w:t>Статья 7. Контроль за исполнением настоящего Закона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Контроль за исполнением настоящего Закона осуществляют Волгоградская областная Дума, Губернатор Волгоградской области, Администрация Волгоградской области и иные органы государственной власти Волгоградской области в пределах своей компетенции.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Уполномоченные органы осуществляют контроль за деятельностью подведомственных организаций (учреждений) по предоставлению государственных гарантий детям, с участием которых или в интересах которых осуществляются правоприменительные процедуры (действия).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Орган исполнительной власти Волгоградской области, уполномоченный Губернатором Волгоградской области на организацию взаимодействия уполномоченных органов с органами, осуществляющими правоприменительные процедуры (действия) с участием или в интересах детей, уполномоченным по правам ребенка в Волгоградской области и органами местного самоуправления, ежегодно запрашивает и анализирует информацию о результатах работы уполномоченных органов и подведомственных им организаций (учреждений) по предоставлению помощи, проведению социальной реабилитации в порядке, установленном Губернатором Волгоградской области. По результатам анализа вырабатываются предложения по совершенствованию механизма предоставления помощи, проведения социальной реабилитации. О выявленных нарушениях прав граждан информируются уполномоченные органы, иные государственные органы, уполномоченный по правам ребенка в Волгоградской области и прокурор Волгоградской области.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Общественный контроль за исполнением настоящего Закона осуществляется в порядке, предусмотренном действующим законодательством Российской Федерации и законодательством Волгоградской области.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b/>
          <w:bCs/>
          <w:color w:val="252525"/>
          <w:sz w:val="27"/>
          <w:szCs w:val="27"/>
          <w:lang w:eastAsia="ru-RU"/>
        </w:rPr>
        <w:t>Статья 8. Вступление в силу настоящего Закона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Настоящий Закон вступает в силу по истечении десяти дней после дня его официального опубликования.</w:t>
      </w:r>
    </w:p>
    <w:p w:rsidR="00AF3B5A" w:rsidRPr="00AF3B5A" w:rsidRDefault="00AF3B5A" w:rsidP="00AF3B5A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proofErr w:type="spellStart"/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И.о</w:t>
      </w:r>
      <w:proofErr w:type="spellEnd"/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t>. Губернатора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Волгоградской области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А.А.ФЕДЮНИН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lastRenderedPageBreak/>
        <w:t>22 октября 2015 года</w:t>
      </w:r>
      <w:r w:rsidRPr="00AF3B5A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  <w:t>N 178-ОД</w:t>
      </w:r>
    </w:p>
    <w:p w:rsidR="00AF3B5A" w:rsidRPr="00AF3B5A" w:rsidRDefault="00AF3B5A" w:rsidP="00AF3B5A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AF3B5A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p w:rsidR="00781F3E" w:rsidRDefault="00781F3E"/>
    <w:sectPr w:rsidR="00781F3E" w:rsidSect="00AF3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1C"/>
    <w:rsid w:val="00781F3E"/>
    <w:rsid w:val="00A3619C"/>
    <w:rsid w:val="00AF3B5A"/>
    <w:rsid w:val="00C9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236CBA-0B95-44E6-8629-91F827AC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5336313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67367" TargetMode="External"/><Relationship Id="rId5" Type="http://schemas.openxmlformats.org/officeDocument/2006/relationships/hyperlink" Target="http://docs.cntd.ru/document/453115419" TargetMode="External"/><Relationship Id="rId4" Type="http://schemas.openxmlformats.org/officeDocument/2006/relationships/hyperlink" Target="http://docs.cntd.ru/document/90171353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2021</Words>
  <Characters>11523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2</cp:revision>
  <dcterms:created xsi:type="dcterms:W3CDTF">2019-03-11T08:33:00Z</dcterms:created>
  <dcterms:modified xsi:type="dcterms:W3CDTF">2019-03-11T08:33:00Z</dcterms:modified>
</cp:coreProperties>
</file>