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07" w:rsidRPr="00A52246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A52246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Муниципальное казенное дошкольное образовательное учреждение</w:t>
      </w:r>
    </w:p>
    <w:p w:rsidR="00E25307" w:rsidRPr="00A52246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A52246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« Детский сад № 4 «Малышок»»</w:t>
      </w:r>
    </w:p>
    <w:p w:rsidR="00E25307" w:rsidRPr="00A52246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A52246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города Палласовки Волгоградской области</w:t>
      </w:r>
    </w:p>
    <w:p w:rsidR="00E25307" w:rsidRPr="000D57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307" w:rsidRPr="006A6B71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307" w:rsidRPr="000D57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0D570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Авторская работа</w:t>
      </w:r>
    </w:p>
    <w:p w:rsidR="00E25307" w:rsidRPr="000D57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E25307" w:rsidRPr="000D57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E25307" w:rsidRPr="000D57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0D5707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НОМИНАЦИЯ</w:t>
      </w:r>
    </w:p>
    <w:p w:rsidR="00E25307" w:rsidRPr="00A52246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0D5707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«Обучающие и развивающие игры и упражнения»</w:t>
      </w:r>
    </w:p>
    <w:p w:rsidR="00E25307" w:rsidRPr="006A6B71" w:rsidRDefault="00E25307" w:rsidP="00E253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5307" w:rsidRPr="006A6B71" w:rsidRDefault="00E25307" w:rsidP="00E253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5307" w:rsidRPr="000D57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                                           </w:t>
      </w:r>
      <w:r w:rsidR="0074535B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 </w:t>
      </w:r>
      <w:r w:rsidRPr="000D57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Работу выполнила</w:t>
      </w:r>
    </w:p>
    <w:p w:rsidR="00E25307" w:rsidRPr="000D57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                                            </w:t>
      </w:r>
      <w:r w:rsidR="0074535B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</w:t>
      </w:r>
      <w:r w:rsidRPr="000D57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учитель – логопед:</w:t>
      </w:r>
    </w:p>
    <w:p w:rsidR="00E25307" w:rsidRPr="000D5707" w:rsidRDefault="0074535B" w:rsidP="00E25307">
      <w:pPr>
        <w:spacing w:after="0" w:line="240" w:lineRule="auto"/>
        <w:jc w:val="right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</w:t>
      </w:r>
      <w:proofErr w:type="spellStart"/>
      <w:r w:rsidR="00E25307" w:rsidRPr="000D57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Зиновкина</w:t>
      </w:r>
      <w:proofErr w:type="spellEnd"/>
      <w:r w:rsidR="00E25307" w:rsidRPr="000D5707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Ольга Владимировна</w:t>
      </w:r>
    </w:p>
    <w:p w:rsidR="00E25307" w:rsidRPr="000D5707" w:rsidRDefault="00E25307" w:rsidP="00E25307">
      <w:pPr>
        <w:spacing w:after="0" w:line="240" w:lineRule="auto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E253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E253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2505" cy="4772025"/>
            <wp:effectExtent l="19050" t="0" r="0" b="0"/>
            <wp:docPr id="6" name="Рисунок 1" descr="https://do.74.ru/preview/do/56b156682eec45dddad14d2d214b50ab_1540805409_756_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.74.ru/preview/do/56b156682eec45dddad14d2d214b50ab_1540805409_756_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0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07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E25307" w:rsidRPr="000D5707" w:rsidRDefault="00E25307" w:rsidP="00E25307">
      <w:pPr>
        <w:spacing w:after="0" w:line="240" w:lineRule="auto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</w:p>
    <w:p w:rsidR="00E25307" w:rsidRPr="00A52246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2020 </w:t>
      </w:r>
      <w:r w:rsidRPr="00A52246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г. </w:t>
      </w:r>
    </w:p>
    <w:p w:rsidR="00E25307" w:rsidRPr="006A6B71" w:rsidRDefault="00E25307" w:rsidP="00E25307">
      <w:pPr>
        <w:pStyle w:val="a3"/>
        <w:tabs>
          <w:tab w:val="left" w:pos="142"/>
        </w:tabs>
        <w:jc w:val="both"/>
        <w:rPr>
          <w:sz w:val="28"/>
          <w:szCs w:val="28"/>
        </w:rPr>
      </w:pPr>
      <w:r w:rsidRPr="006A6B71">
        <w:rPr>
          <w:rStyle w:val="a4"/>
          <w:sz w:val="28"/>
          <w:szCs w:val="28"/>
        </w:rPr>
        <w:lastRenderedPageBreak/>
        <w:t xml:space="preserve">Развивающий коврик для детей </w:t>
      </w:r>
      <w:r w:rsidRPr="006A6B71">
        <w:rPr>
          <w:sz w:val="28"/>
          <w:szCs w:val="28"/>
        </w:rPr>
        <w:t>– логопедическая игра, которая может быть использована и как комплексное дидактическое пособие, предназначенное </w:t>
      </w:r>
      <w:r w:rsidRPr="006A6B71">
        <w:rPr>
          <w:rStyle w:val="a4"/>
          <w:sz w:val="28"/>
          <w:szCs w:val="28"/>
        </w:rPr>
        <w:t>для совместной игры</w:t>
      </w:r>
      <w:r w:rsidRPr="006A6B71">
        <w:rPr>
          <w:sz w:val="28"/>
          <w:szCs w:val="28"/>
        </w:rPr>
        <w:t> взрослого и ребенка. Это мн</w:t>
      </w:r>
      <w:r>
        <w:rPr>
          <w:sz w:val="28"/>
          <w:szCs w:val="28"/>
        </w:rPr>
        <w:t xml:space="preserve">огофункциональная игра-тренажёр. </w:t>
      </w:r>
      <w:r w:rsidRPr="006A6B71">
        <w:rPr>
          <w:sz w:val="28"/>
          <w:szCs w:val="28"/>
        </w:rPr>
        <w:t>На коврике присутствуют разнообразные сочетания игровых</w:t>
      </w:r>
      <w:r>
        <w:rPr>
          <w:sz w:val="28"/>
          <w:szCs w:val="28"/>
        </w:rPr>
        <w:t xml:space="preserve"> элементов, к</w:t>
      </w:r>
      <w:r w:rsidRPr="006A6B71">
        <w:rPr>
          <w:sz w:val="28"/>
          <w:szCs w:val="28"/>
        </w:rPr>
        <w:t xml:space="preserve">аждый из </w:t>
      </w:r>
      <w:r>
        <w:rPr>
          <w:sz w:val="28"/>
          <w:szCs w:val="28"/>
        </w:rPr>
        <w:t xml:space="preserve">которых </w:t>
      </w:r>
      <w:r w:rsidRPr="006A6B71">
        <w:rPr>
          <w:sz w:val="28"/>
          <w:szCs w:val="28"/>
        </w:rPr>
        <w:t xml:space="preserve">формирует знание алфавита и направлен на развитие речи, мелкой моторики, </w:t>
      </w:r>
      <w:proofErr w:type="spellStart"/>
      <w:r w:rsidRPr="006A6B71">
        <w:rPr>
          <w:sz w:val="28"/>
          <w:szCs w:val="28"/>
        </w:rPr>
        <w:t>сенсорики</w:t>
      </w:r>
      <w:proofErr w:type="spellEnd"/>
      <w:r w:rsidRPr="006A6B71">
        <w:rPr>
          <w:sz w:val="28"/>
          <w:szCs w:val="28"/>
        </w:rPr>
        <w:t>, логики ребенка, способствует формированию элемент</w:t>
      </w:r>
      <w:r>
        <w:rPr>
          <w:sz w:val="28"/>
          <w:szCs w:val="28"/>
        </w:rPr>
        <w:t>арных знаний об окружающем мире</w:t>
      </w:r>
      <w:r w:rsidRPr="006A6B71">
        <w:rPr>
          <w:sz w:val="28"/>
          <w:szCs w:val="28"/>
        </w:rPr>
        <w:t>.</w:t>
      </w:r>
    </w:p>
    <w:p w:rsidR="00E25307" w:rsidRPr="006F15C6" w:rsidRDefault="00E25307" w:rsidP="00E25307">
      <w:pPr>
        <w:pStyle w:val="a3"/>
        <w:tabs>
          <w:tab w:val="left" w:pos="142"/>
        </w:tabs>
        <w:jc w:val="both"/>
        <w:rPr>
          <w:sz w:val="28"/>
          <w:szCs w:val="28"/>
        </w:rPr>
      </w:pPr>
    </w:p>
    <w:p w:rsidR="00E25307" w:rsidRDefault="00E25307" w:rsidP="00E25307">
      <w:pPr>
        <w:pStyle w:val="a3"/>
        <w:tabs>
          <w:tab w:val="left" w:pos="142"/>
        </w:tabs>
        <w:jc w:val="both"/>
        <w:rPr>
          <w:i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15075" cy="6943725"/>
            <wp:effectExtent l="19050" t="0" r="9525" b="0"/>
            <wp:docPr id="9" name="Рисунок 1" descr="IMG-20191125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1125-WA00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07" w:rsidRPr="006F15C6" w:rsidRDefault="00E25307" w:rsidP="00E25307">
      <w:pPr>
        <w:pStyle w:val="a3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Игровое п</w:t>
      </w:r>
      <w:r w:rsidRPr="006F15C6">
        <w:rPr>
          <w:sz w:val="28"/>
          <w:szCs w:val="28"/>
        </w:rPr>
        <w:t>особие выполнено по лексической теме «Животные».</w:t>
      </w:r>
    </w:p>
    <w:p w:rsidR="00E25307" w:rsidRPr="001F55E9" w:rsidRDefault="00E25307" w:rsidP="00E25307">
      <w:pPr>
        <w:pStyle w:val="a3"/>
        <w:tabs>
          <w:tab w:val="left" w:pos="142"/>
        </w:tabs>
        <w:jc w:val="both"/>
        <w:rPr>
          <w:sz w:val="28"/>
          <w:szCs w:val="28"/>
        </w:rPr>
      </w:pPr>
      <w:r w:rsidRPr="006F15C6">
        <w:rPr>
          <w:sz w:val="28"/>
          <w:szCs w:val="28"/>
        </w:rPr>
        <w:t>На основу коврика прикрепляются игровые элементы, буквы алфавита. Для каждой буквы подобрано животное, его описание, интересный факт, стихотворение, придумана сказка – описание буквы или сказка о животном на эту букву, в которой главными действующими лицами являются сказочные герои «</w:t>
      </w:r>
      <w:proofErr w:type="spellStart"/>
      <w:r w:rsidRPr="006F15C6">
        <w:rPr>
          <w:sz w:val="28"/>
          <w:szCs w:val="28"/>
        </w:rPr>
        <w:t>Эколята</w:t>
      </w:r>
      <w:proofErr w:type="spellEnd"/>
      <w:r w:rsidRPr="006F15C6">
        <w:rPr>
          <w:sz w:val="28"/>
          <w:szCs w:val="28"/>
        </w:rPr>
        <w:t>». (Приложение 1)</w:t>
      </w:r>
      <w:r>
        <w:rPr>
          <w:sz w:val="28"/>
          <w:szCs w:val="28"/>
        </w:rPr>
        <w:t xml:space="preserve"> </w:t>
      </w:r>
      <w:r w:rsidRPr="001F55E9">
        <w:rPr>
          <w:sz w:val="28"/>
          <w:szCs w:val="28"/>
        </w:rPr>
        <w:t>[</w:t>
      </w:r>
      <w:r w:rsidRPr="00A563BA">
        <w:rPr>
          <w:sz w:val="28"/>
          <w:szCs w:val="28"/>
        </w:rPr>
        <w:t>1,2,</w:t>
      </w:r>
      <w:r w:rsidRPr="00476FB5">
        <w:rPr>
          <w:sz w:val="28"/>
          <w:szCs w:val="28"/>
        </w:rPr>
        <w:t>7</w:t>
      </w:r>
      <w:r w:rsidRPr="001F55E9">
        <w:rPr>
          <w:sz w:val="28"/>
          <w:szCs w:val="28"/>
        </w:rPr>
        <w:t>].</w:t>
      </w:r>
    </w:p>
    <w:p w:rsidR="00E25307" w:rsidRPr="009C4793" w:rsidRDefault="00E25307" w:rsidP="00E25307">
      <w:pPr>
        <w:pStyle w:val="a3"/>
        <w:tabs>
          <w:tab w:val="left" w:pos="142"/>
        </w:tabs>
        <w:jc w:val="both"/>
        <w:rPr>
          <w:sz w:val="28"/>
          <w:szCs w:val="28"/>
        </w:rPr>
      </w:pPr>
      <w:r w:rsidRPr="006F15C6">
        <w:rPr>
          <w:sz w:val="28"/>
          <w:szCs w:val="28"/>
        </w:rPr>
        <w:t>Коврик состоит из отдельных частей по количеству букв алфавита. Животные, изготовленные из фетрового волокна, размещаются в домике-кармашке, на который прикреплена буква.</w:t>
      </w:r>
      <w:r>
        <w:rPr>
          <w:sz w:val="28"/>
          <w:szCs w:val="28"/>
        </w:rPr>
        <w:t xml:space="preserve"> [</w:t>
      </w:r>
      <w:r>
        <w:rPr>
          <w:sz w:val="28"/>
          <w:szCs w:val="28"/>
          <w:lang w:val="en-US"/>
        </w:rPr>
        <w:t>6</w:t>
      </w:r>
      <w:r w:rsidRPr="009C4793">
        <w:rPr>
          <w:sz w:val="28"/>
          <w:szCs w:val="28"/>
        </w:rPr>
        <w:t>].</w:t>
      </w:r>
    </w:p>
    <w:p w:rsidR="00E25307" w:rsidRDefault="00E25307" w:rsidP="00E25307">
      <w:pPr>
        <w:pStyle w:val="a3"/>
        <w:tabs>
          <w:tab w:val="left" w:pos="142"/>
        </w:tabs>
        <w:jc w:val="both"/>
        <w:rPr>
          <w:sz w:val="32"/>
          <w:szCs w:val="32"/>
        </w:rPr>
      </w:pPr>
    </w:p>
    <w:p w:rsidR="00E25307" w:rsidRDefault="00E25307" w:rsidP="00E25307">
      <w:pPr>
        <w:pStyle w:val="a3"/>
        <w:tabs>
          <w:tab w:val="left" w:pos="142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14950" cy="6210300"/>
            <wp:effectExtent l="19050" t="0" r="0" b="0"/>
            <wp:docPr id="8" name="Рисунок 2" descr="IMG-20191125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1125-WA00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07" w:rsidRDefault="00E25307" w:rsidP="00E25307">
      <w:pPr>
        <w:pStyle w:val="c1"/>
        <w:jc w:val="both"/>
        <w:rPr>
          <w:sz w:val="28"/>
          <w:szCs w:val="28"/>
        </w:rPr>
      </w:pPr>
      <w:r w:rsidRPr="006F15C6">
        <w:rPr>
          <w:sz w:val="28"/>
          <w:szCs w:val="28"/>
        </w:rPr>
        <w:lastRenderedPageBreak/>
        <w:t>На оборотной стороне коврика, на каждом его составляющем элементе, находится карман с заданиями на развитие</w:t>
      </w:r>
      <w:r>
        <w:rPr>
          <w:sz w:val="28"/>
          <w:szCs w:val="28"/>
        </w:rPr>
        <w:t xml:space="preserve"> грамматического строя</w:t>
      </w:r>
      <w:r w:rsidRPr="006F15C6">
        <w:rPr>
          <w:sz w:val="28"/>
          <w:szCs w:val="28"/>
        </w:rPr>
        <w:t xml:space="preserve"> речи, играми</w:t>
      </w:r>
      <w:r>
        <w:rPr>
          <w:sz w:val="28"/>
          <w:szCs w:val="28"/>
        </w:rPr>
        <w:t xml:space="preserve">, расширяющими знания и кругозор, </w:t>
      </w:r>
      <w:r w:rsidRPr="006F15C6">
        <w:rPr>
          <w:sz w:val="28"/>
          <w:szCs w:val="28"/>
        </w:rPr>
        <w:t xml:space="preserve">упражнениями </w:t>
      </w:r>
      <w:r>
        <w:rPr>
          <w:sz w:val="28"/>
          <w:szCs w:val="28"/>
        </w:rPr>
        <w:t xml:space="preserve">на автоматизацию и дифференциацию звуков речи. Эти задания приготовлены для ребёнка одним из животных. Параллельно с развитием речи у дошкольника тренируется память, внимание, он учится размышлять, делать выводы, анализировать и фантазировать. И в этом ему помогают обитатели домиков-кармашков. В приложении (2) подобраны задания разной степени сложности, что позволяет проводить игровые занятия с детьми разного возраста и уровня развития. Задания сгруппированы по частям речи. </w:t>
      </w:r>
      <w:proofErr w:type="gramStart"/>
      <w:r>
        <w:rPr>
          <w:sz w:val="28"/>
          <w:szCs w:val="28"/>
        </w:rPr>
        <w:t>Так, например, в разделе «Существительное» наш герой-животное учит ребёнка правильно ставить вопросы и определять, живой предмет или нет при помощи игры  «Подбери слово»; угадывать животное по одному слову-признаку в игре «Угадай, кто я?»; правильно использовать падежные окончания при помощи игр «Нет кого?», «Для кого и для чего?», «Кто где живёт?»,</w:t>
      </w:r>
      <w:r w:rsidRPr="0076127C">
        <w:rPr>
          <w:sz w:val="28"/>
          <w:szCs w:val="28"/>
        </w:rPr>
        <w:t xml:space="preserve"> </w:t>
      </w:r>
      <w:r>
        <w:rPr>
          <w:sz w:val="28"/>
          <w:szCs w:val="28"/>
        </w:rPr>
        <w:t>«Кому что отдать?».</w:t>
      </w:r>
      <w:proofErr w:type="gramEnd"/>
      <w:r>
        <w:rPr>
          <w:sz w:val="28"/>
          <w:szCs w:val="28"/>
        </w:rPr>
        <w:t xml:space="preserve"> Расширить словарный запас и научиться различать смысловые оттенки слов помогут игры из раздела «Глагол» «Кто мяукает, а кто хрюкает?», «Движение». Подбирать к предмету слова-признаки ребёнку поможет игра «Закончи предложения» из раздела «Прилагательные». В кармашках ребята найдут игры, например, на развитие речевого слуха «</w:t>
      </w:r>
      <w:proofErr w:type="spellStart"/>
      <w:r>
        <w:rPr>
          <w:sz w:val="28"/>
          <w:szCs w:val="28"/>
        </w:rPr>
        <w:t>Улиточка</w:t>
      </w:r>
      <w:proofErr w:type="spellEnd"/>
      <w:r>
        <w:rPr>
          <w:sz w:val="28"/>
          <w:szCs w:val="28"/>
        </w:rPr>
        <w:t xml:space="preserve">», автоматизацию и закрепление звуков в речи  «Лес шумит», «Лошадки»; </w:t>
      </w:r>
      <w:r w:rsidRPr="00437C7E">
        <w:rPr>
          <w:rStyle w:val="c0"/>
          <w:sz w:val="28"/>
          <w:szCs w:val="28"/>
        </w:rPr>
        <w:t>закрепление артикуляции гласных звуков, развитие фо</w:t>
      </w:r>
      <w:r>
        <w:rPr>
          <w:rStyle w:val="c0"/>
          <w:sz w:val="28"/>
          <w:szCs w:val="28"/>
        </w:rPr>
        <w:t>нематического восприятия, работа</w:t>
      </w:r>
      <w:r w:rsidRPr="00437C7E">
        <w:rPr>
          <w:rStyle w:val="c0"/>
          <w:sz w:val="28"/>
          <w:szCs w:val="28"/>
        </w:rPr>
        <w:t xml:space="preserve"> над силой голоса</w:t>
      </w:r>
      <w:r>
        <w:rPr>
          <w:rStyle w:val="c0"/>
          <w:sz w:val="28"/>
          <w:szCs w:val="28"/>
        </w:rPr>
        <w:t xml:space="preserve"> в игре «Тише – громче</w:t>
      </w:r>
      <w:r w:rsidRPr="00437C7E">
        <w:rPr>
          <w:rStyle w:val="c0"/>
          <w:sz w:val="28"/>
          <w:szCs w:val="28"/>
        </w:rPr>
        <w:t>.</w:t>
      </w:r>
      <w:r>
        <w:rPr>
          <w:rStyle w:val="c0"/>
          <w:sz w:val="28"/>
          <w:szCs w:val="28"/>
        </w:rPr>
        <w:t xml:space="preserve"> Для детей  с заиканием животные приготовят игры  на </w:t>
      </w:r>
      <w:r w:rsidRPr="00437C7E">
        <w:rPr>
          <w:rStyle w:val="c0"/>
          <w:sz w:val="28"/>
          <w:szCs w:val="28"/>
        </w:rPr>
        <w:t>закрепление короткого и длительного произношения гласных звуков, закрепление длительного</w:t>
      </w:r>
      <w:r>
        <w:rPr>
          <w:rStyle w:val="c0"/>
          <w:sz w:val="28"/>
          <w:szCs w:val="28"/>
        </w:rPr>
        <w:t>, плавного</w:t>
      </w:r>
      <w:r w:rsidRPr="00437C7E">
        <w:rPr>
          <w:rStyle w:val="c0"/>
          <w:sz w:val="28"/>
          <w:szCs w:val="28"/>
        </w:rPr>
        <w:t xml:space="preserve"> выдоха</w:t>
      </w:r>
      <w:r>
        <w:rPr>
          <w:rStyle w:val="c0"/>
          <w:sz w:val="28"/>
          <w:szCs w:val="28"/>
        </w:rPr>
        <w:t xml:space="preserve"> «Поющие </w:t>
      </w:r>
      <w:proofErr w:type="gramStart"/>
      <w:r>
        <w:rPr>
          <w:rStyle w:val="c0"/>
          <w:sz w:val="28"/>
          <w:szCs w:val="28"/>
        </w:rPr>
        <w:t>зверята</w:t>
      </w:r>
      <w:proofErr w:type="gramEnd"/>
      <w:r>
        <w:rPr>
          <w:rStyle w:val="c0"/>
          <w:sz w:val="28"/>
          <w:szCs w:val="28"/>
        </w:rPr>
        <w:t>», «Звуки гласные поём…»</w:t>
      </w:r>
      <w:r>
        <w:rPr>
          <w:sz w:val="28"/>
          <w:szCs w:val="28"/>
        </w:rPr>
        <w:t>.</w:t>
      </w:r>
    </w:p>
    <w:p w:rsidR="00E25307" w:rsidRDefault="00E25307" w:rsidP="00E25307">
      <w:pPr>
        <w:pStyle w:val="c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 еще в кармашек можно положить домашнее задание или сюрприз для малыша. </w:t>
      </w:r>
      <w:r w:rsidRPr="00852455">
        <w:rPr>
          <w:sz w:val="28"/>
          <w:szCs w:val="28"/>
        </w:rPr>
        <w:t>[4]</w:t>
      </w:r>
    </w:p>
    <w:p w:rsidR="00E25307" w:rsidRPr="00C21AF9" w:rsidRDefault="00E25307" w:rsidP="00E25307">
      <w:pPr>
        <w:pStyle w:val="c1"/>
        <w:rPr>
          <w:sz w:val="28"/>
          <w:szCs w:val="28"/>
        </w:rPr>
      </w:pPr>
      <w:r>
        <w:rPr>
          <w:noProof/>
        </w:rPr>
        <w:t xml:space="preserve">   </w:t>
      </w:r>
      <w:r w:rsidRPr="00C634C3">
        <w:rPr>
          <w:noProof/>
        </w:rPr>
        <w:drawing>
          <wp:inline distT="0" distB="0" distL="0" distR="0">
            <wp:extent cx="2838450" cy="3067050"/>
            <wp:effectExtent l="19050" t="0" r="0" b="0"/>
            <wp:docPr id="4" name="Рисунок 32" descr="C:\Users\астмаркет\AppData\Local\Microsoft\Windows\INetCache\Content.Word\IMG-20191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стмаркет\AppData\Local\Microsoft\Windows\INetCache\Content.Word\IMG-20191125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109855</wp:posOffset>
            </wp:positionV>
            <wp:extent cx="2886075" cy="3086100"/>
            <wp:effectExtent l="19050" t="0" r="9525" b="0"/>
            <wp:wrapSquare wrapText="bothSides"/>
            <wp:docPr id="27" name="Рисунок 27" descr="C:\Users\астмаркет\AppData\Local\Microsoft\Windows\INetCache\Content.Word\IMG-201911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стмаркет\AppData\Local\Microsoft\Windows\INetCache\Content.Word\IMG-20191125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</w:t>
      </w:r>
    </w:p>
    <w:p w:rsidR="00E25307" w:rsidRDefault="00E25307" w:rsidP="00E25307">
      <w:pPr>
        <w:pStyle w:val="a3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115050" cy="3257550"/>
            <wp:effectExtent l="19050" t="0" r="0" b="0"/>
            <wp:docPr id="7" name="Рисунок 3" descr="IMG-20191125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1125-WA00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07" w:rsidRPr="006F15C6" w:rsidRDefault="00E25307" w:rsidP="00E25307">
      <w:pPr>
        <w:pStyle w:val="a3"/>
        <w:jc w:val="both"/>
        <w:rPr>
          <w:i/>
          <w:sz w:val="28"/>
          <w:szCs w:val="28"/>
        </w:rPr>
      </w:pPr>
      <w:r w:rsidRPr="006F15C6">
        <w:rPr>
          <w:sz w:val="28"/>
          <w:szCs w:val="28"/>
        </w:rPr>
        <w:t>Коврик состоит из четырёх равных частей разного цвета, для формирования знаний времён года и основных цветов. Соединение частей возможно в виде дорожки или ковра прямоугольной формы</w:t>
      </w:r>
      <w:r w:rsidRPr="006F15C6">
        <w:rPr>
          <w:i/>
          <w:sz w:val="28"/>
          <w:szCs w:val="28"/>
        </w:rPr>
        <w:t>.</w:t>
      </w:r>
    </w:p>
    <w:p w:rsidR="00E25307" w:rsidRPr="006F15C6" w:rsidRDefault="00E25307" w:rsidP="00E25307">
      <w:pPr>
        <w:pStyle w:val="a3"/>
        <w:jc w:val="both"/>
        <w:rPr>
          <w:sz w:val="28"/>
          <w:szCs w:val="28"/>
        </w:rPr>
      </w:pPr>
      <w:r w:rsidRPr="006F15C6">
        <w:rPr>
          <w:sz w:val="28"/>
          <w:szCs w:val="28"/>
        </w:rPr>
        <w:t>Части основы коврика соединяются друг с другом при помощи пуговиц в виде животных, птиц, насекомых, разноцветных шнурков, крючков и липучек, необходимых для развития мелкой моторики рук, активизации когнитивных процессов (мышления, внимания, восприятия, памяти); повышения мотивации к самостоятельной и экспериментальной деятельности дошкольников.</w:t>
      </w:r>
    </w:p>
    <w:p w:rsidR="00E25307" w:rsidRDefault="00E25307" w:rsidP="00E25307">
      <w:pPr>
        <w:pStyle w:val="a3"/>
        <w:tabs>
          <w:tab w:val="left" w:pos="5070"/>
        </w:tabs>
        <w:jc w:val="both"/>
        <w:rPr>
          <w:sz w:val="32"/>
          <w:szCs w:val="32"/>
        </w:rPr>
      </w:pPr>
      <w:r w:rsidRPr="00E517E2">
        <w:rPr>
          <w:sz w:val="32"/>
          <w:szCs w:val="32"/>
        </w:rPr>
        <w:t xml:space="preserve"> </w:t>
      </w:r>
      <w:r w:rsidRPr="00F16410">
        <w:rPr>
          <w:noProof/>
          <w:sz w:val="32"/>
          <w:szCs w:val="32"/>
        </w:rPr>
        <w:drawing>
          <wp:inline distT="0" distB="0" distL="0" distR="0">
            <wp:extent cx="2797447" cy="3695700"/>
            <wp:effectExtent l="19050" t="0" r="2903" b="0"/>
            <wp:docPr id="3" name="Рисунок 4" descr="IMG-20191125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1125-WA00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89" cy="370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 w:rsidRPr="00F16410">
        <w:rPr>
          <w:noProof/>
          <w:sz w:val="32"/>
          <w:szCs w:val="32"/>
        </w:rPr>
        <w:drawing>
          <wp:inline distT="0" distB="0" distL="0" distR="0">
            <wp:extent cx="2752725" cy="3695700"/>
            <wp:effectExtent l="19050" t="0" r="9525" b="0"/>
            <wp:docPr id="12" name="Рисунок 5" descr="IMG-20191125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1125-WA00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07" w:rsidRPr="00E517E2" w:rsidRDefault="00E25307" w:rsidP="00E25307">
      <w:pPr>
        <w:pStyle w:val="a3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086475" cy="4095750"/>
            <wp:effectExtent l="19050" t="0" r="9525" b="0"/>
            <wp:docPr id="52" name="Рисунок 52" descr="C:\Users\астмаркет\AppData\Local\Microsoft\Windows\INetCache\Content.Word\IMG-201911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стмаркет\AppData\Local\Microsoft\Windows\INetCache\Content.Word\IMG-20191125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07" w:rsidRDefault="00E25307" w:rsidP="00E25307">
      <w:pPr>
        <w:pStyle w:val="a3"/>
        <w:jc w:val="both"/>
        <w:rPr>
          <w:sz w:val="32"/>
          <w:szCs w:val="32"/>
        </w:rPr>
      </w:pPr>
      <w:r w:rsidRPr="006F15C6">
        <w:rPr>
          <w:sz w:val="28"/>
          <w:szCs w:val="28"/>
        </w:rPr>
        <w:t>Коврик можно использовать в работе</w:t>
      </w:r>
      <w:r>
        <w:rPr>
          <w:sz w:val="28"/>
          <w:szCs w:val="28"/>
        </w:rPr>
        <w:t>,</w:t>
      </w:r>
      <w:r w:rsidRPr="006F15C6">
        <w:rPr>
          <w:sz w:val="28"/>
          <w:szCs w:val="28"/>
        </w:rPr>
        <w:t xml:space="preserve"> как целиком, так и отдельные его части и </w:t>
      </w:r>
      <w:r>
        <w:rPr>
          <w:sz w:val="28"/>
          <w:szCs w:val="28"/>
        </w:rPr>
        <w:t xml:space="preserve">   </w:t>
      </w:r>
      <w:r w:rsidRPr="006F15C6">
        <w:rPr>
          <w:sz w:val="28"/>
          <w:szCs w:val="28"/>
        </w:rPr>
        <w:t>элементы</w:t>
      </w:r>
      <w:r>
        <w:rPr>
          <w:sz w:val="32"/>
          <w:szCs w:val="32"/>
        </w:rPr>
        <w:t>.</w:t>
      </w:r>
      <w:r w:rsidRPr="00F16410">
        <w:rPr>
          <w:noProof/>
          <w:sz w:val="32"/>
          <w:szCs w:val="32"/>
        </w:rPr>
        <w:t xml:space="preserve"> </w:t>
      </w:r>
    </w:p>
    <w:p w:rsidR="00E25307" w:rsidRDefault="00E25307" w:rsidP="00E25307">
      <w:pPr>
        <w:pStyle w:val="a3"/>
        <w:jc w:val="center"/>
        <w:rPr>
          <w:sz w:val="32"/>
          <w:szCs w:val="32"/>
        </w:rPr>
      </w:pPr>
      <w:r w:rsidRPr="00F16410">
        <w:rPr>
          <w:noProof/>
          <w:sz w:val="32"/>
          <w:szCs w:val="32"/>
        </w:rPr>
        <w:drawing>
          <wp:inline distT="0" distB="0" distL="0" distR="0">
            <wp:extent cx="3867150" cy="4200525"/>
            <wp:effectExtent l="19050" t="0" r="0" b="0"/>
            <wp:docPr id="13" name="Рисунок 6" descr="IMG-20191125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91125-WA00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307" w:rsidRPr="006A6B71" w:rsidRDefault="00E25307" w:rsidP="00E25307">
      <w:pPr>
        <w:pStyle w:val="a3"/>
        <w:jc w:val="both"/>
        <w:rPr>
          <w:i/>
          <w:sz w:val="28"/>
          <w:szCs w:val="28"/>
        </w:rPr>
      </w:pPr>
      <w:r w:rsidRPr="006F15C6">
        <w:rPr>
          <w:sz w:val="28"/>
          <w:szCs w:val="28"/>
        </w:rPr>
        <w:lastRenderedPageBreak/>
        <w:t xml:space="preserve">Пособие можно использовать на </w:t>
      </w:r>
      <w:proofErr w:type="spellStart"/>
      <w:r w:rsidRPr="006F15C6">
        <w:rPr>
          <w:sz w:val="28"/>
          <w:szCs w:val="28"/>
        </w:rPr>
        <w:t>логопункте</w:t>
      </w:r>
      <w:proofErr w:type="spellEnd"/>
      <w:r>
        <w:rPr>
          <w:sz w:val="28"/>
          <w:szCs w:val="28"/>
        </w:rPr>
        <w:t xml:space="preserve"> для работы с детьми с ФНР, ФФНР</w:t>
      </w:r>
      <w:r w:rsidRPr="006F15C6">
        <w:rPr>
          <w:sz w:val="28"/>
          <w:szCs w:val="28"/>
        </w:rPr>
        <w:t>,</w:t>
      </w:r>
      <w:r>
        <w:rPr>
          <w:sz w:val="28"/>
          <w:szCs w:val="28"/>
        </w:rPr>
        <w:t xml:space="preserve"> заиканием,</w:t>
      </w:r>
      <w:r w:rsidRPr="00CE30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группах </w:t>
      </w:r>
      <w:r w:rsidRPr="006F15C6">
        <w:rPr>
          <w:sz w:val="28"/>
          <w:szCs w:val="28"/>
        </w:rPr>
        <w:t>старшего дошкольного возраста на занятиях по обучению грамоте</w:t>
      </w:r>
      <w:r>
        <w:rPr>
          <w:sz w:val="28"/>
          <w:szCs w:val="28"/>
        </w:rPr>
        <w:t>,</w:t>
      </w:r>
      <w:r w:rsidRPr="006F15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группах младшей  и средней возрастной категории на занятиях  по </w:t>
      </w:r>
      <w:r w:rsidRPr="006F15C6">
        <w:rPr>
          <w:sz w:val="28"/>
          <w:szCs w:val="28"/>
        </w:rPr>
        <w:t>речевому, познавательному развитию и в самостоятельной деятельности детей.</w:t>
      </w:r>
      <w:r>
        <w:rPr>
          <w:sz w:val="28"/>
          <w:szCs w:val="28"/>
        </w:rPr>
        <w:t>[3,</w:t>
      </w:r>
      <w:r w:rsidRPr="00162349">
        <w:rPr>
          <w:sz w:val="28"/>
          <w:szCs w:val="28"/>
        </w:rPr>
        <w:t>5</w:t>
      </w:r>
      <w:r w:rsidRPr="001F55E9">
        <w:rPr>
          <w:sz w:val="28"/>
          <w:szCs w:val="28"/>
        </w:rPr>
        <w:t>].</w:t>
      </w:r>
      <w:r w:rsidRPr="006A6B71">
        <w:rPr>
          <w:sz w:val="28"/>
          <w:szCs w:val="28"/>
        </w:rPr>
        <w:t xml:space="preserve"> </w:t>
      </w:r>
    </w:p>
    <w:p w:rsidR="00E25307" w:rsidRDefault="00E25307" w:rsidP="00E25307">
      <w:pPr>
        <w:pStyle w:val="a3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inline distT="0" distB="0" distL="0" distR="0">
            <wp:extent cx="6067425" cy="7800975"/>
            <wp:effectExtent l="19050" t="0" r="9525" b="0"/>
            <wp:docPr id="2" name="Рисунок 0" descr="45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67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428" cy="780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307" w:rsidRPr="001D3EC2" w:rsidRDefault="00E25307" w:rsidP="00E25307">
      <w:pPr>
        <w:pStyle w:val="a3"/>
        <w:rPr>
          <w:sz w:val="28"/>
          <w:szCs w:val="28"/>
        </w:rPr>
      </w:pPr>
      <w:r w:rsidRPr="00CE30F6">
        <w:rPr>
          <w:sz w:val="28"/>
          <w:szCs w:val="28"/>
        </w:rPr>
        <w:lastRenderedPageBreak/>
        <w:t xml:space="preserve">Данное пособие помогает реализовать </w:t>
      </w:r>
      <w:proofErr w:type="spellStart"/>
      <w:r w:rsidRPr="00CE30F6">
        <w:rPr>
          <w:sz w:val="28"/>
          <w:szCs w:val="28"/>
        </w:rPr>
        <w:t>деятельностный</w:t>
      </w:r>
      <w:proofErr w:type="spellEnd"/>
      <w:r w:rsidRPr="00CE30F6">
        <w:rPr>
          <w:sz w:val="28"/>
          <w:szCs w:val="28"/>
        </w:rPr>
        <w:t xml:space="preserve"> характер образовательного процесса в соответствии с главными критериями </w:t>
      </w:r>
      <w:proofErr w:type="spellStart"/>
      <w:r w:rsidRPr="00CE30F6">
        <w:rPr>
          <w:sz w:val="28"/>
          <w:szCs w:val="28"/>
        </w:rPr>
        <w:t>ФГОСа</w:t>
      </w:r>
      <w:proofErr w:type="spellEnd"/>
      <w:r w:rsidRPr="00CE30F6">
        <w:rPr>
          <w:sz w:val="28"/>
          <w:szCs w:val="28"/>
        </w:rPr>
        <w:t xml:space="preserve"> дошкольного образования: социализация и индивидуальное развитие каждого ребёнка. Так же предусматривается фронтальная, групповая, индивидуальная работа по пособию. В зависимости от возраста подбирается варианты игр и упражнений по содержанию коврика. </w:t>
      </w:r>
      <w:r w:rsidRPr="001D3EC2">
        <w:rPr>
          <w:sz w:val="28"/>
          <w:szCs w:val="28"/>
        </w:rPr>
        <w:t xml:space="preserve">Предложенные игры каждый педагог может совершенствовать, дополнять, находить новые варианты проведения, опираясь на свой творческий потенциал. </w:t>
      </w:r>
      <w:r w:rsidRPr="00CE30F6">
        <w:rPr>
          <w:sz w:val="28"/>
          <w:szCs w:val="28"/>
        </w:rPr>
        <w:t>Данный материал будет полезен для логопедов, воспитателей и родителей.</w:t>
      </w:r>
    </w:p>
    <w:p w:rsidR="00E25307" w:rsidRPr="00CE30F6" w:rsidRDefault="00E25307" w:rsidP="00E25307">
      <w:pPr>
        <w:pStyle w:val="a3"/>
        <w:jc w:val="both"/>
        <w:rPr>
          <w:sz w:val="28"/>
          <w:szCs w:val="28"/>
        </w:rPr>
      </w:pPr>
      <w:r w:rsidRPr="00CE30F6">
        <w:rPr>
          <w:sz w:val="28"/>
          <w:szCs w:val="28"/>
        </w:rPr>
        <w:t>Возможности использования коврика не ограничены.</w:t>
      </w:r>
    </w:p>
    <w:p w:rsidR="00E25307" w:rsidRPr="00CE30F6" w:rsidRDefault="00E25307" w:rsidP="00E25307">
      <w:pPr>
        <w:pStyle w:val="a3"/>
        <w:jc w:val="both"/>
        <w:rPr>
          <w:sz w:val="28"/>
          <w:szCs w:val="28"/>
        </w:rPr>
      </w:pPr>
      <w:r w:rsidRPr="00CE30F6">
        <w:rPr>
          <w:sz w:val="28"/>
          <w:szCs w:val="28"/>
        </w:rPr>
        <w:t>Пособие изготовлено совместно с родителями, которые сочинили сказки и сшили животных. Коврик изготовлен из экологически чистых материалов, безопасен и практичен.</w:t>
      </w:r>
    </w:p>
    <w:p w:rsidR="00E25307" w:rsidRPr="00CE30F6" w:rsidRDefault="00E25307" w:rsidP="00E25307">
      <w:pPr>
        <w:pStyle w:val="a3"/>
        <w:jc w:val="both"/>
        <w:rPr>
          <w:sz w:val="28"/>
          <w:szCs w:val="28"/>
        </w:rPr>
      </w:pPr>
      <w:r w:rsidRPr="00CE30F6">
        <w:rPr>
          <w:sz w:val="28"/>
          <w:szCs w:val="28"/>
        </w:rPr>
        <w:t>В перспективе планируется изготовление картотек материалов по другим лексическим темам.</w:t>
      </w:r>
    </w:p>
    <w:p w:rsidR="00E25307" w:rsidRPr="00CE30F6" w:rsidRDefault="00E25307" w:rsidP="00E25307">
      <w:pPr>
        <w:pStyle w:val="a3"/>
        <w:jc w:val="both"/>
        <w:rPr>
          <w:noProof/>
          <w:sz w:val="28"/>
          <w:szCs w:val="28"/>
        </w:rPr>
      </w:pPr>
      <w:r w:rsidRPr="00CE30F6">
        <w:rPr>
          <w:sz w:val="28"/>
          <w:szCs w:val="28"/>
        </w:rPr>
        <w:t>Развивающий коврик – прекрасный инструмент «обучения с увлечением».</w:t>
      </w:r>
      <w:r w:rsidRPr="00CE30F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Это увлекательное путешествие в мир слов. Ребёнок совершает это путешествие вместе с животным, которое помогает ему преодолеть трудности в речевом развитии.</w:t>
      </w:r>
    </w:p>
    <w:p w:rsidR="00E25307" w:rsidRPr="00162349" w:rsidRDefault="00E25307" w:rsidP="00E25307">
      <w:pPr>
        <w:pStyle w:val="a3"/>
        <w:jc w:val="center"/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inline distT="0" distB="0" distL="0" distR="0">
            <wp:extent cx="4267200" cy="4276725"/>
            <wp:effectExtent l="19050" t="0" r="0" b="0"/>
            <wp:docPr id="10" name="Рисунок 1" descr="123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56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001" cy="427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w:r w:rsidRPr="006A6B71">
        <w:rPr>
          <w:rFonts w:ascii="Times New Roman" w:hAnsi="Times New Roman" w:cs="Times New Roman"/>
          <w:b/>
          <w:sz w:val="28"/>
          <w:szCs w:val="28"/>
        </w:rPr>
        <w:t>Использованные источники</w:t>
      </w:r>
    </w:p>
    <w:p w:rsidR="00E25307" w:rsidRPr="006A6B71" w:rsidRDefault="00E25307" w:rsidP="00E253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B71">
        <w:rPr>
          <w:rFonts w:ascii="Times New Roman" w:hAnsi="Times New Roman" w:cs="Times New Roman"/>
          <w:sz w:val="28"/>
          <w:szCs w:val="28"/>
        </w:rPr>
        <w:t xml:space="preserve">1. Уварова Т.Б. Наглядно-игровые средства в логопедической работе с дошкольниками. – М.:ТЦ Сфера,2009. -64 </w:t>
      </w:r>
      <w:proofErr w:type="gramStart"/>
      <w:r w:rsidRPr="006A6B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6B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B71">
        <w:rPr>
          <w:rFonts w:ascii="Times New Roman" w:hAnsi="Times New Roman" w:cs="Times New Roman"/>
          <w:sz w:val="28"/>
          <w:szCs w:val="28"/>
        </w:rPr>
        <w:t xml:space="preserve">2.Волина В.В. </w:t>
      </w:r>
      <w:proofErr w:type="gramStart"/>
      <w:r w:rsidRPr="006A6B71">
        <w:rPr>
          <w:rFonts w:ascii="Times New Roman" w:hAnsi="Times New Roman" w:cs="Times New Roman"/>
          <w:sz w:val="28"/>
          <w:szCs w:val="28"/>
        </w:rPr>
        <w:t>Занимательное</w:t>
      </w:r>
      <w:proofErr w:type="gramEnd"/>
      <w:r w:rsidRPr="006A6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B71">
        <w:rPr>
          <w:rFonts w:ascii="Times New Roman" w:hAnsi="Times New Roman" w:cs="Times New Roman"/>
          <w:sz w:val="28"/>
          <w:szCs w:val="28"/>
        </w:rPr>
        <w:t>азбуковедение</w:t>
      </w:r>
      <w:proofErr w:type="spellEnd"/>
      <w:r w:rsidRPr="006A6B71">
        <w:rPr>
          <w:rFonts w:ascii="Times New Roman" w:hAnsi="Times New Roman" w:cs="Times New Roman"/>
          <w:sz w:val="28"/>
          <w:szCs w:val="28"/>
        </w:rPr>
        <w:t xml:space="preserve">. – М.: Просвещение. 1994. – 400 </w:t>
      </w:r>
      <w:proofErr w:type="gramStart"/>
      <w:r w:rsidRPr="006A6B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6B71">
        <w:rPr>
          <w:rFonts w:ascii="Times New Roman" w:hAnsi="Times New Roman" w:cs="Times New Roman"/>
          <w:sz w:val="28"/>
          <w:szCs w:val="28"/>
        </w:rPr>
        <w:t>.</w:t>
      </w: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B71">
        <w:rPr>
          <w:rFonts w:ascii="Times New Roman" w:hAnsi="Times New Roman" w:cs="Times New Roman"/>
          <w:sz w:val="28"/>
          <w:szCs w:val="28"/>
        </w:rPr>
        <w:t xml:space="preserve">3. Шадрина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A6B71">
        <w:rPr>
          <w:rFonts w:ascii="Times New Roman" w:hAnsi="Times New Roman" w:cs="Times New Roman"/>
          <w:sz w:val="28"/>
          <w:szCs w:val="28"/>
        </w:rPr>
        <w:t xml:space="preserve">.Г. Развитие речи-рассуждения у детей 5 – 7 лет: Методические рекомендации – М.:Сфера,2012. – 64 </w:t>
      </w:r>
      <w:proofErr w:type="gramStart"/>
      <w:r w:rsidRPr="006A6B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A6B71">
        <w:rPr>
          <w:rFonts w:ascii="Times New Roman" w:hAnsi="Times New Roman" w:cs="Times New Roman"/>
          <w:sz w:val="28"/>
          <w:szCs w:val="28"/>
        </w:rPr>
        <w:t>.</w:t>
      </w:r>
    </w:p>
    <w:p w:rsidR="00E25307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Скворцова И.В. Логопедические игры для детей 4 – 6лет. – М.: ЗАО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Групп»,</w:t>
      </w:r>
      <w:r w:rsidRPr="001623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2008. – 208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B71">
        <w:rPr>
          <w:rFonts w:ascii="Times New Roman" w:hAnsi="Times New Roman" w:cs="Times New Roman"/>
          <w:sz w:val="28"/>
          <w:szCs w:val="28"/>
        </w:rPr>
        <w:t xml:space="preserve">Интернет ресурсы: </w:t>
      </w:r>
    </w:p>
    <w:p w:rsidR="00E25307" w:rsidRPr="006A6B71" w:rsidRDefault="00E25307" w:rsidP="00E25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A6B71">
        <w:rPr>
          <w:rFonts w:ascii="Times New Roman" w:hAnsi="Times New Roman" w:cs="Times New Roman"/>
          <w:sz w:val="28"/>
          <w:szCs w:val="28"/>
        </w:rPr>
        <w:t>. https://www.logoped.ru/igry.htm</w:t>
      </w:r>
    </w:p>
    <w:p w:rsidR="00E25307" w:rsidRPr="006A6B71" w:rsidRDefault="00E25307" w:rsidP="00E253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A6B71">
        <w:rPr>
          <w:rFonts w:ascii="Times New Roman" w:hAnsi="Times New Roman" w:cs="Times New Roman"/>
          <w:sz w:val="28"/>
          <w:szCs w:val="28"/>
        </w:rPr>
        <w:t>. https://tkanix.guru/krojka-i-shite/alfavit-vykroyki</w:t>
      </w:r>
    </w:p>
    <w:p w:rsidR="00E25307" w:rsidRPr="00724485" w:rsidRDefault="00E25307" w:rsidP="00E253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485">
        <w:rPr>
          <w:rFonts w:ascii="Times New Roman" w:hAnsi="Times New Roman" w:cs="Times New Roman"/>
          <w:sz w:val="28"/>
          <w:szCs w:val="28"/>
        </w:rPr>
        <w:t xml:space="preserve">7. </w:t>
      </w:r>
      <w:hyperlink r:id="rId16" w:history="1">
        <w:r w:rsidRPr="00724485">
          <w:rPr>
            <w:rStyle w:val="a5"/>
            <w:rFonts w:ascii="Times New Roman" w:hAnsi="Times New Roman" w:cs="Times New Roman"/>
            <w:sz w:val="28"/>
            <w:szCs w:val="28"/>
          </w:rPr>
          <w:t>http://эколята.рф/obrazy-skazochnykh-geroev-yekolyat/</w:t>
        </w:r>
      </w:hyperlink>
    </w:p>
    <w:p w:rsidR="00DF3DDE" w:rsidRDefault="00DF3DDE"/>
    <w:sectPr w:rsidR="00DF3DDE" w:rsidSect="0074535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307"/>
    <w:rsid w:val="00486472"/>
    <w:rsid w:val="0074535B"/>
    <w:rsid w:val="00DF3DDE"/>
    <w:rsid w:val="00E2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5307"/>
    <w:rPr>
      <w:i/>
      <w:iCs/>
    </w:rPr>
  </w:style>
  <w:style w:type="character" w:styleId="a5">
    <w:name w:val="Hyperlink"/>
    <w:basedOn w:val="a0"/>
    <w:uiPriority w:val="99"/>
    <w:unhideWhenUsed/>
    <w:rsid w:val="00E25307"/>
    <w:rPr>
      <w:color w:val="0000FF" w:themeColor="hyperlink"/>
      <w:u w:val="single"/>
    </w:rPr>
  </w:style>
  <w:style w:type="paragraph" w:customStyle="1" w:styleId="c1">
    <w:name w:val="c1"/>
    <w:basedOn w:val="a"/>
    <w:rsid w:val="00E2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5307"/>
  </w:style>
  <w:style w:type="paragraph" w:styleId="a6">
    <w:name w:val="Balloon Text"/>
    <w:basedOn w:val="a"/>
    <w:link w:val="a7"/>
    <w:uiPriority w:val="99"/>
    <w:semiHidden/>
    <w:unhideWhenUsed/>
    <w:rsid w:val="00E2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&#1101;&#1082;&#1086;&#1083;&#1103;&#1090;&#1072;.&#1088;&#1092;/obrazy-skazochnykh-geroev-yekolyat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901</Words>
  <Characters>5142</Characters>
  <Application>Microsoft Office Word</Application>
  <DocSecurity>0</DocSecurity>
  <Lines>42</Lines>
  <Paragraphs>12</Paragraphs>
  <ScaleCrop>false</ScaleCrop>
  <Company>HP</Company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Ольга</cp:lastModifiedBy>
  <cp:revision>3</cp:revision>
  <dcterms:created xsi:type="dcterms:W3CDTF">2020-06-05T19:59:00Z</dcterms:created>
  <dcterms:modified xsi:type="dcterms:W3CDTF">2024-03-12T07:08:00Z</dcterms:modified>
</cp:coreProperties>
</file>