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4214" w:rsidRPr="00214214" w:rsidRDefault="00214214" w:rsidP="00214214">
      <w:pPr>
        <w:shd w:val="clear" w:color="auto" w:fill="FFFFFF"/>
        <w:spacing w:line="360" w:lineRule="atLeast"/>
        <w:outlineLvl w:val="0"/>
        <w:rPr>
          <w:rFonts w:ascii="Arial" w:eastAsia="Times New Roman" w:hAnsi="Arial" w:cs="Arial"/>
          <w:color w:val="007AD0"/>
          <w:kern w:val="36"/>
          <w:sz w:val="36"/>
          <w:szCs w:val="36"/>
          <w:lang w:eastAsia="ru-RU"/>
        </w:rPr>
      </w:pPr>
      <w:r w:rsidRPr="00214214">
        <w:rPr>
          <w:rFonts w:ascii="Arial" w:eastAsia="Times New Roman" w:hAnsi="Arial" w:cs="Arial"/>
          <w:color w:val="007AD0"/>
          <w:kern w:val="36"/>
          <w:sz w:val="36"/>
          <w:szCs w:val="36"/>
          <w:lang w:eastAsia="ru-RU"/>
        </w:rPr>
        <w:t>Символ года педагога - пеликан - Брендбук года</w:t>
      </w:r>
    </w:p>
    <w:p w:rsidR="00214214" w:rsidRPr="00214214" w:rsidRDefault="00214214" w:rsidP="00214214">
      <w:pPr>
        <w:shd w:val="clear" w:color="auto" w:fill="FFFFFF"/>
        <w:spacing w:after="150" w:line="330" w:lineRule="atLeast"/>
        <w:rPr>
          <w:rFonts w:ascii="Tahoma" w:eastAsia="Times New Roman" w:hAnsi="Tahoma" w:cs="Tahoma"/>
          <w:color w:val="555555"/>
          <w:sz w:val="21"/>
          <w:szCs w:val="21"/>
          <w:lang w:eastAsia="ru-RU"/>
        </w:rPr>
      </w:pPr>
      <w:r w:rsidRPr="00214214">
        <w:rPr>
          <w:rFonts w:ascii="Tahoma" w:eastAsia="Times New Roman" w:hAnsi="Tahoma" w:cs="Tahoma"/>
          <w:color w:val="555555"/>
          <w:sz w:val="21"/>
          <w:szCs w:val="21"/>
          <w:lang w:eastAsia="ru-RU"/>
        </w:rPr>
        <w:t>23.03.2023</w:t>
      </w:r>
    </w:p>
    <w:p w:rsidR="00214214" w:rsidRPr="00214214" w:rsidRDefault="00214214" w:rsidP="00214214">
      <w:pPr>
        <w:shd w:val="clear" w:color="auto" w:fill="FFFFFF"/>
        <w:spacing w:after="0" w:line="330" w:lineRule="atLeast"/>
        <w:rPr>
          <w:rFonts w:ascii="Tahoma" w:eastAsia="Times New Roman" w:hAnsi="Tahoma" w:cs="Tahoma"/>
          <w:color w:val="555555"/>
          <w:sz w:val="21"/>
          <w:szCs w:val="21"/>
          <w:lang w:eastAsia="ru-RU"/>
        </w:rPr>
      </w:pPr>
    </w:p>
    <w:p w:rsidR="00214214" w:rsidRPr="00214214" w:rsidRDefault="00214214" w:rsidP="00214214">
      <w:pPr>
        <w:shd w:val="clear" w:color="auto" w:fill="FFFFFF"/>
        <w:spacing w:after="0" w:line="330" w:lineRule="atLeast"/>
        <w:rPr>
          <w:rFonts w:ascii="Tahoma" w:eastAsia="Times New Roman" w:hAnsi="Tahoma" w:cs="Tahoma"/>
          <w:color w:val="555555"/>
          <w:sz w:val="21"/>
          <w:szCs w:val="21"/>
          <w:lang w:eastAsia="ru-RU"/>
        </w:rPr>
      </w:pPr>
      <w:r w:rsidRPr="00214214">
        <w:rPr>
          <w:rFonts w:ascii="Segoe Script" w:eastAsia="Times New Roman" w:hAnsi="Segoe Script" w:cs="Tahoma"/>
          <w:color w:val="0000FF"/>
          <w:sz w:val="20"/>
          <w:szCs w:val="20"/>
          <w:lang w:eastAsia="ru-RU"/>
        </w:rPr>
        <w:t>Символ Года педагога и наставника — </w:t>
      </w:r>
      <w:r w:rsidRPr="00214214">
        <w:rPr>
          <w:rFonts w:ascii="Segoe Script" w:eastAsia="Times New Roman" w:hAnsi="Segoe Script" w:cs="Tahoma"/>
          <w:color w:val="FF0000"/>
          <w:sz w:val="20"/>
          <w:szCs w:val="20"/>
          <w:lang w:eastAsia="ru-RU"/>
        </w:rPr>
        <w:t>ПЕЛИКАН</w:t>
      </w:r>
      <w:r w:rsidRPr="00214214">
        <w:rPr>
          <w:rFonts w:ascii="Segoe Script" w:eastAsia="Times New Roman" w:hAnsi="Segoe Script" w:cs="Tahoma"/>
          <w:color w:val="0000FF"/>
          <w:sz w:val="20"/>
          <w:szCs w:val="20"/>
          <w:lang w:eastAsia="ru-RU"/>
        </w:rPr>
        <w:t>. Это символ наставничества, педагогики и воспитания широко использовался с екатерининских времен: на пуговицах гимназистов, на фасадах зданий, барельефах, по всей стране до сих пор пеликан в разных воплощениях используется в педагогических и наставнических проектах.</w:t>
      </w:r>
    </w:p>
    <w:p w:rsidR="00214214" w:rsidRPr="00214214" w:rsidRDefault="00214214" w:rsidP="00214214">
      <w:pPr>
        <w:shd w:val="clear" w:color="auto" w:fill="FFFFFF"/>
        <w:spacing w:after="0" w:line="330" w:lineRule="atLeast"/>
        <w:rPr>
          <w:rFonts w:ascii="Tahoma" w:eastAsia="Times New Roman" w:hAnsi="Tahoma" w:cs="Tahoma"/>
          <w:color w:val="555555"/>
          <w:sz w:val="21"/>
          <w:szCs w:val="21"/>
          <w:lang w:eastAsia="ru-RU"/>
        </w:rPr>
      </w:pPr>
    </w:p>
    <w:p w:rsidR="00214214" w:rsidRPr="00214214" w:rsidRDefault="00214214" w:rsidP="00214214">
      <w:pPr>
        <w:shd w:val="clear" w:color="auto" w:fill="FFFFFF"/>
        <w:spacing w:after="0" w:line="330" w:lineRule="atLeast"/>
        <w:rPr>
          <w:rFonts w:ascii="Tahoma" w:eastAsia="Times New Roman" w:hAnsi="Tahoma" w:cs="Tahoma"/>
          <w:color w:val="555555"/>
          <w:sz w:val="21"/>
          <w:szCs w:val="21"/>
          <w:lang w:eastAsia="ru-RU"/>
        </w:rPr>
      </w:pPr>
      <w:r w:rsidRPr="00214214">
        <w:rPr>
          <w:rFonts w:ascii="Tahoma" w:eastAsia="Times New Roman" w:hAnsi="Tahoma" w:cs="Tahoma"/>
          <w:color w:val="555555"/>
          <w:sz w:val="27"/>
          <w:szCs w:val="27"/>
          <w:lang w:eastAsia="ru-RU"/>
        </w:rPr>
        <w:t>ПЕЛИКАН</w:t>
      </w:r>
    </w:p>
    <w:p w:rsidR="00214214" w:rsidRPr="00214214" w:rsidRDefault="00214214" w:rsidP="00214214">
      <w:pPr>
        <w:shd w:val="clear" w:color="auto" w:fill="FFFFFF"/>
        <w:spacing w:after="0" w:line="330" w:lineRule="atLeast"/>
        <w:rPr>
          <w:rFonts w:ascii="Tahoma" w:eastAsia="Times New Roman" w:hAnsi="Tahoma" w:cs="Tahoma"/>
          <w:color w:val="555555"/>
          <w:sz w:val="21"/>
          <w:szCs w:val="21"/>
          <w:lang w:eastAsia="ru-RU"/>
        </w:rPr>
      </w:pPr>
      <w:r w:rsidRPr="00214214">
        <w:rPr>
          <w:rFonts w:ascii="Tahoma" w:eastAsia="Times New Roman" w:hAnsi="Tahoma" w:cs="Tahoma"/>
          <w:color w:val="555555"/>
          <w:sz w:val="21"/>
          <w:szCs w:val="21"/>
          <w:lang w:eastAsia="ru-RU"/>
        </w:rPr>
        <w:t xml:space="preserve">Живущая на воде птица, которая, согласно легенде, настолько любит своих птенцов, что кормит их собственной кровью (вырывают куски из своей груди), раздирая себе грудь (сейчас известно, что они достают запасы пищи из своего </w:t>
      </w:r>
      <w:proofErr w:type="spellStart"/>
      <w:r w:rsidRPr="00214214">
        <w:rPr>
          <w:rFonts w:ascii="Tahoma" w:eastAsia="Times New Roman" w:hAnsi="Tahoma" w:cs="Tahoma"/>
          <w:color w:val="555555"/>
          <w:sz w:val="21"/>
          <w:szCs w:val="21"/>
          <w:lang w:eastAsia="ru-RU"/>
        </w:rPr>
        <w:t>подклювного</w:t>
      </w:r>
      <w:proofErr w:type="spellEnd"/>
      <w:r w:rsidRPr="00214214">
        <w:rPr>
          <w:rFonts w:ascii="Tahoma" w:eastAsia="Times New Roman" w:hAnsi="Tahoma" w:cs="Tahoma"/>
          <w:color w:val="555555"/>
          <w:sz w:val="21"/>
          <w:szCs w:val="21"/>
          <w:lang w:eastAsia="ru-RU"/>
        </w:rPr>
        <w:t xml:space="preserve"> мешка). (Керл-8).</w:t>
      </w:r>
    </w:p>
    <w:p w:rsidR="00214214" w:rsidRPr="00214214" w:rsidRDefault="00214214" w:rsidP="00214214">
      <w:pPr>
        <w:shd w:val="clear" w:color="auto" w:fill="FFFFFF"/>
        <w:spacing w:after="0" w:line="330" w:lineRule="atLeast"/>
        <w:rPr>
          <w:rFonts w:ascii="Tahoma" w:eastAsia="Times New Roman" w:hAnsi="Tahoma" w:cs="Tahoma"/>
          <w:color w:val="555555"/>
          <w:sz w:val="21"/>
          <w:szCs w:val="21"/>
          <w:lang w:eastAsia="ru-RU"/>
        </w:rPr>
      </w:pPr>
      <w:r w:rsidRPr="00214214">
        <w:rPr>
          <w:rFonts w:ascii="Tahoma" w:eastAsia="Times New Roman" w:hAnsi="Tahoma" w:cs="Tahoma"/>
          <w:color w:val="555555"/>
          <w:sz w:val="21"/>
          <w:szCs w:val="21"/>
          <w:lang w:eastAsia="ru-RU"/>
        </w:rPr>
        <w:t>Тот факт, что гнездящиеся взрослые птицы наклоняют клюв к груди и кормят птенцов принесенной в горловом мешке рыбой, привел к ошибочному заключению, будто птицы-родители разрывают себе грудь, чтобы напитать птенцов своей кровью.</w:t>
      </w:r>
    </w:p>
    <w:p w:rsidR="00214214" w:rsidRPr="00214214" w:rsidRDefault="00214214" w:rsidP="00214214">
      <w:pPr>
        <w:shd w:val="clear" w:color="auto" w:fill="FFFFFF"/>
        <w:spacing w:after="0" w:line="330" w:lineRule="atLeast"/>
        <w:rPr>
          <w:rFonts w:ascii="Tahoma" w:eastAsia="Times New Roman" w:hAnsi="Tahoma" w:cs="Tahoma"/>
          <w:color w:val="555555"/>
          <w:sz w:val="21"/>
          <w:szCs w:val="21"/>
          <w:lang w:eastAsia="ru-RU"/>
        </w:rPr>
      </w:pPr>
      <w:r w:rsidRPr="00214214">
        <w:rPr>
          <w:rFonts w:ascii="Tahoma" w:eastAsia="Times New Roman" w:hAnsi="Tahoma" w:cs="Tahoma"/>
          <w:color w:val="555555"/>
          <w:sz w:val="21"/>
          <w:szCs w:val="21"/>
          <w:lang w:eastAsia="ru-RU"/>
        </w:rPr>
        <w:t>Символически весомый образ птицы. Жертвенная любовь (жертвенность), милосердие и кротость. Одна из наиболее известных аллегорий Христа, и именно в таком качестве фигурирует в виде семидесятой эмблемы «Символического искусства» Босха (Керл-32). С тем же своим значением может украшать сосуд в натюрморте.</w:t>
      </w:r>
    </w:p>
    <w:p w:rsidR="00214214" w:rsidRPr="00214214" w:rsidRDefault="00214214" w:rsidP="00214214">
      <w:pPr>
        <w:shd w:val="clear" w:color="auto" w:fill="FFFFFF"/>
        <w:spacing w:after="0" w:line="330" w:lineRule="atLeast"/>
        <w:rPr>
          <w:rFonts w:ascii="Tahoma" w:eastAsia="Times New Roman" w:hAnsi="Tahoma" w:cs="Tahoma"/>
          <w:color w:val="555555"/>
          <w:sz w:val="21"/>
          <w:szCs w:val="21"/>
          <w:lang w:eastAsia="ru-RU"/>
        </w:rPr>
      </w:pPr>
      <w:r w:rsidRPr="00214214">
        <w:rPr>
          <w:rFonts w:ascii="Tahoma" w:eastAsia="Times New Roman" w:hAnsi="Tahoma" w:cs="Tahoma"/>
          <w:color w:val="555555"/>
          <w:sz w:val="21"/>
          <w:szCs w:val="21"/>
          <w:lang w:eastAsia="ru-RU"/>
        </w:rPr>
        <w:t>Атрибут персонифицированного Милосердия. Символ самоотверженной родительской любви.</w:t>
      </w:r>
      <w:r w:rsidRPr="00214214">
        <w:rPr>
          <w:rFonts w:ascii="Tahoma" w:eastAsia="Times New Roman" w:hAnsi="Tahoma" w:cs="Tahoma"/>
          <w:noProof/>
          <w:color w:val="007AD0"/>
          <w:sz w:val="21"/>
          <w:szCs w:val="21"/>
          <w:lang w:eastAsia="ru-RU"/>
        </w:rPr>
        <w:drawing>
          <wp:inline distT="0" distB="0" distL="0" distR="0" wp14:anchorId="4F73D13F" wp14:editId="2BB3B989">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14214" w:rsidRPr="00214214" w:rsidRDefault="00214214" w:rsidP="00214214">
      <w:pPr>
        <w:shd w:val="clear" w:color="auto" w:fill="FFFFFF"/>
        <w:spacing w:after="0" w:line="330" w:lineRule="atLeast"/>
        <w:rPr>
          <w:rFonts w:ascii="Tahoma" w:eastAsia="Times New Roman" w:hAnsi="Tahoma" w:cs="Tahoma"/>
          <w:color w:val="555555"/>
          <w:sz w:val="21"/>
          <w:szCs w:val="21"/>
          <w:lang w:eastAsia="ru-RU"/>
        </w:rPr>
      </w:pPr>
      <w:r w:rsidRPr="00214214">
        <w:rPr>
          <w:rFonts w:ascii="Tahoma" w:eastAsia="Times New Roman" w:hAnsi="Tahoma" w:cs="Tahoma"/>
          <w:color w:val="555555"/>
          <w:sz w:val="21"/>
          <w:szCs w:val="21"/>
          <w:lang w:eastAsia="ru-RU"/>
        </w:rPr>
        <w:t>Символ сыновней преданности в геральдике.</w:t>
      </w:r>
    </w:p>
    <w:p w:rsidR="00214214" w:rsidRPr="00214214" w:rsidRDefault="00214214" w:rsidP="00214214">
      <w:pPr>
        <w:shd w:val="clear" w:color="auto" w:fill="FFFFFF"/>
        <w:spacing w:after="0" w:line="330" w:lineRule="atLeast"/>
        <w:rPr>
          <w:rFonts w:ascii="Tahoma" w:eastAsia="Times New Roman" w:hAnsi="Tahoma" w:cs="Tahoma"/>
          <w:color w:val="555555"/>
          <w:sz w:val="21"/>
          <w:szCs w:val="21"/>
          <w:lang w:eastAsia="ru-RU"/>
        </w:rPr>
      </w:pPr>
      <w:r w:rsidRPr="00214214">
        <w:rPr>
          <w:rFonts w:ascii="Tahoma" w:eastAsia="Times New Roman" w:hAnsi="Tahoma" w:cs="Tahoma"/>
          <w:color w:val="555555"/>
          <w:sz w:val="21"/>
          <w:szCs w:val="21"/>
          <w:lang w:eastAsia="ru-RU"/>
        </w:rPr>
        <w:t>О пеликане говорят «быть по милосердию его». Для римлян милосердие (</w:t>
      </w:r>
      <w:proofErr w:type="spellStart"/>
      <w:r w:rsidRPr="00214214">
        <w:rPr>
          <w:rFonts w:ascii="Tahoma" w:eastAsia="Times New Roman" w:hAnsi="Tahoma" w:cs="Tahoma"/>
          <w:color w:val="555555"/>
          <w:sz w:val="21"/>
          <w:szCs w:val="21"/>
          <w:lang w:eastAsia="ru-RU"/>
        </w:rPr>
        <w:t>pletas</w:t>
      </w:r>
      <w:proofErr w:type="spellEnd"/>
      <w:r w:rsidRPr="00214214">
        <w:rPr>
          <w:rFonts w:ascii="Tahoma" w:eastAsia="Times New Roman" w:hAnsi="Tahoma" w:cs="Tahoma"/>
          <w:color w:val="555555"/>
          <w:sz w:val="21"/>
          <w:szCs w:val="21"/>
          <w:lang w:eastAsia="ru-RU"/>
        </w:rPr>
        <w:t>) означало почитание своих родителей.</w:t>
      </w:r>
    </w:p>
    <w:p w:rsidR="00214214" w:rsidRPr="00214214" w:rsidRDefault="00214214" w:rsidP="00214214">
      <w:pPr>
        <w:shd w:val="clear" w:color="auto" w:fill="FFFFFF"/>
        <w:spacing w:after="0" w:line="330" w:lineRule="atLeast"/>
        <w:rPr>
          <w:rFonts w:ascii="Tahoma" w:eastAsia="Times New Roman" w:hAnsi="Tahoma" w:cs="Tahoma"/>
          <w:color w:val="555555"/>
          <w:sz w:val="21"/>
          <w:szCs w:val="21"/>
          <w:lang w:eastAsia="ru-RU"/>
        </w:rPr>
      </w:pPr>
      <w:r w:rsidRPr="00214214">
        <w:rPr>
          <w:rFonts w:ascii="Tahoma" w:eastAsia="Times New Roman" w:hAnsi="Tahoma" w:cs="Tahoma"/>
          <w:color w:val="555555"/>
          <w:sz w:val="21"/>
          <w:szCs w:val="21"/>
          <w:lang w:eastAsia="ru-RU"/>
        </w:rPr>
        <w:t>Служит одним из основных символов алхимии, будучи в некотором смысле противоположностью ворону.</w:t>
      </w:r>
    </w:p>
    <w:p w:rsidR="00214214" w:rsidRPr="00214214" w:rsidRDefault="00214214" w:rsidP="00214214">
      <w:pPr>
        <w:shd w:val="clear" w:color="auto" w:fill="FFFFFF"/>
        <w:spacing w:after="0" w:line="330" w:lineRule="atLeast"/>
        <w:rPr>
          <w:rFonts w:ascii="Tahoma" w:eastAsia="Times New Roman" w:hAnsi="Tahoma" w:cs="Tahoma"/>
          <w:color w:val="555555"/>
          <w:sz w:val="21"/>
          <w:szCs w:val="21"/>
          <w:lang w:eastAsia="ru-RU"/>
        </w:rPr>
      </w:pPr>
      <w:r w:rsidRPr="00214214">
        <w:rPr>
          <w:rFonts w:ascii="Tahoma" w:eastAsia="Times New Roman" w:hAnsi="Tahoma" w:cs="Tahoma"/>
          <w:color w:val="555555"/>
          <w:sz w:val="21"/>
          <w:szCs w:val="21"/>
          <w:lang w:eastAsia="ru-RU"/>
        </w:rPr>
        <w:t>Этот символ всплывает также в образном мире алхимии как образ, с одной стороны, определённого рода реторты, чей «клюв» склонился к пузатой выпуклости, с другой — распавшегося в жидком свинце философского камня, который плавится и растворяется, чтобы вызвать превращение свинца в золото. Тем самым пеликан представляется символом бескорыстного стремления к облагораживанию.</w:t>
      </w:r>
    </w:p>
    <w:p w:rsidR="00214214" w:rsidRPr="00214214" w:rsidRDefault="00214214" w:rsidP="00214214">
      <w:pPr>
        <w:shd w:val="clear" w:color="auto" w:fill="FFFFFF"/>
        <w:spacing w:after="0" w:line="330" w:lineRule="atLeast"/>
        <w:rPr>
          <w:rFonts w:ascii="Tahoma" w:eastAsia="Times New Roman" w:hAnsi="Tahoma" w:cs="Tahoma"/>
          <w:color w:val="555555"/>
          <w:sz w:val="21"/>
          <w:szCs w:val="21"/>
          <w:lang w:eastAsia="ru-RU"/>
        </w:rPr>
      </w:pPr>
      <w:r w:rsidRPr="00214214">
        <w:rPr>
          <w:rFonts w:ascii="Tahoma" w:eastAsia="Times New Roman" w:hAnsi="Tahoma" w:cs="Tahoma"/>
          <w:color w:val="555555"/>
          <w:sz w:val="21"/>
          <w:szCs w:val="21"/>
          <w:lang w:eastAsia="ru-RU"/>
        </w:rPr>
        <w:t>Как «бескорыстное стремления к облагораживанию» он также иллюстрирует «розенкрейцеровское» звание шотландской системы масонства. Принадлежащие к нему «рыцари розы и креста» в старых системах называются также «рыцарями пеликана».</w:t>
      </w:r>
    </w:p>
    <w:p w:rsidR="00214214" w:rsidRPr="00214214" w:rsidRDefault="00214214" w:rsidP="00214214">
      <w:pPr>
        <w:shd w:val="clear" w:color="auto" w:fill="FFFFFF"/>
        <w:spacing w:line="330" w:lineRule="atLeast"/>
        <w:rPr>
          <w:rFonts w:ascii="Tahoma" w:eastAsia="Times New Roman" w:hAnsi="Tahoma" w:cs="Tahoma"/>
          <w:color w:val="555555"/>
          <w:sz w:val="21"/>
          <w:szCs w:val="21"/>
          <w:lang w:eastAsia="ru-RU"/>
        </w:rPr>
      </w:pPr>
    </w:p>
    <w:p w:rsidR="00214214" w:rsidRPr="00214214" w:rsidRDefault="00214214" w:rsidP="00214214">
      <w:pPr>
        <w:numPr>
          <w:ilvl w:val="0"/>
          <w:numId w:val="1"/>
        </w:numPr>
        <w:shd w:val="clear" w:color="auto" w:fill="FFFFFF"/>
        <w:spacing w:after="0" w:line="330" w:lineRule="atLeast"/>
        <w:ind w:left="105" w:right="90"/>
        <w:textAlignment w:val="top"/>
        <w:rPr>
          <w:rFonts w:ascii="Tahoma" w:eastAsia="Times New Roman" w:hAnsi="Tahoma" w:cs="Tahoma"/>
          <w:color w:val="555555"/>
          <w:sz w:val="21"/>
          <w:szCs w:val="21"/>
          <w:lang w:eastAsia="ru-RU"/>
        </w:rPr>
      </w:pPr>
      <w:r w:rsidRPr="00214214">
        <w:rPr>
          <w:rFonts w:ascii="Tahoma" w:eastAsia="Times New Roman" w:hAnsi="Tahoma" w:cs="Tahoma"/>
          <w:noProof/>
          <w:color w:val="007AD0"/>
          <w:sz w:val="21"/>
          <w:szCs w:val="21"/>
          <w:lang w:eastAsia="ru-RU"/>
        </w:rPr>
        <w:drawing>
          <wp:inline distT="0" distB="0" distL="0" distR="0" wp14:anchorId="292F3FD2" wp14:editId="457625B9">
            <wp:extent cx="1333500" cy="1333500"/>
            <wp:effectExtent l="0" t="0" r="0" b="0"/>
            <wp:docPr id="2" name="Рисунок 2">
              <a:hlinkClick xmlns:a="http://schemas.openxmlformats.org/drawingml/2006/main" r:id="rId7" tooltip="&quot;52f049872c32c226437a4690c4587ac5.p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tooltip="&quot;52f049872c32c226437a4690c4587ac5.png&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rsidR="00214214" w:rsidRDefault="00214214">
      <w:bookmarkStart w:id="0" w:name="_GoBack"/>
      <w:bookmarkEnd w:id="0"/>
    </w:p>
    <w:sectPr w:rsidR="002142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Script">
    <w:panose1 w:val="030B0504020000000003"/>
    <w:charset w:val="CC"/>
    <w:family w:val="script"/>
    <w:pitch w:val="variable"/>
    <w:sig w:usb0="0000028F"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013145"/>
    <w:multiLevelType w:val="multilevel"/>
    <w:tmpl w:val="BEF6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14"/>
    <w:rsid w:val="00214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C4601-CDDF-4E05-A1A6-3CDFDCAE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330811">
      <w:bodyDiv w:val="1"/>
      <w:marLeft w:val="0"/>
      <w:marRight w:val="0"/>
      <w:marTop w:val="0"/>
      <w:marBottom w:val="0"/>
      <w:divBdr>
        <w:top w:val="none" w:sz="0" w:space="0" w:color="auto"/>
        <w:left w:val="none" w:sz="0" w:space="0" w:color="auto"/>
        <w:bottom w:val="none" w:sz="0" w:space="0" w:color="auto"/>
        <w:right w:val="none" w:sz="0" w:space="0" w:color="auto"/>
      </w:divBdr>
      <w:divsChild>
        <w:div w:id="379788772">
          <w:marLeft w:val="0"/>
          <w:marRight w:val="0"/>
          <w:marTop w:val="0"/>
          <w:marBottom w:val="300"/>
          <w:divBdr>
            <w:top w:val="none" w:sz="0" w:space="0" w:color="auto"/>
            <w:left w:val="none" w:sz="0" w:space="0" w:color="auto"/>
            <w:bottom w:val="none" w:sz="0" w:space="0" w:color="auto"/>
            <w:right w:val="none" w:sz="0" w:space="0" w:color="auto"/>
          </w:divBdr>
        </w:div>
        <w:div w:id="2142918513">
          <w:marLeft w:val="0"/>
          <w:marRight w:val="0"/>
          <w:marTop w:val="150"/>
          <w:marBottom w:val="300"/>
          <w:divBdr>
            <w:top w:val="none" w:sz="0" w:space="0" w:color="auto"/>
            <w:left w:val="none" w:sz="0" w:space="0" w:color="auto"/>
            <w:bottom w:val="none" w:sz="0" w:space="0" w:color="auto"/>
            <w:right w:val="none" w:sz="0" w:space="0" w:color="auto"/>
          </w:divBdr>
          <w:divsChild>
            <w:div w:id="941642860">
              <w:marLeft w:val="0"/>
              <w:marRight w:val="0"/>
              <w:marTop w:val="0"/>
              <w:marBottom w:val="150"/>
              <w:divBdr>
                <w:top w:val="none" w:sz="0" w:space="0" w:color="auto"/>
                <w:left w:val="none" w:sz="0" w:space="0" w:color="auto"/>
                <w:bottom w:val="none" w:sz="0" w:space="0" w:color="auto"/>
                <w:right w:val="none" w:sz="0" w:space="0" w:color="auto"/>
              </w:divBdr>
            </w:div>
            <w:div w:id="12697710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ansalt.dagestanschool.ru/upload/dagscansalt_new/images/big/6a/21/6a21d9d8cb684f1d36ea9abcd5d4b1ac.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Абдулмажид Магомедов</dc:creator>
  <cp:keywords/>
  <dc:description/>
  <cp:lastModifiedBy>Абдулмажид Магомедов</cp:lastModifiedBy>
  <cp:revision>1</cp:revision>
  <dcterms:created xsi:type="dcterms:W3CDTF">2023-03-31T12:35:00Z</dcterms:created>
  <dcterms:modified xsi:type="dcterms:W3CDTF">2023-03-31T12:36:00Z</dcterms:modified>
</cp:coreProperties>
</file>