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94" w:rsidRDefault="00CE5D0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-815340</wp:posOffset>
            </wp:positionV>
            <wp:extent cx="7853561" cy="10791825"/>
            <wp:effectExtent l="19050" t="0" r="0" b="0"/>
            <wp:wrapNone/>
            <wp:docPr id="1" name="Рисунок 1" descr="F:\норм док\Положение о формах обу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рм док\Положение о формах обуче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561" cy="1079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/>
    <w:p w:rsidR="00CE5D0A" w:rsidRDefault="00CE5D0A" w:rsidP="00CE5D0A">
      <w:pPr>
        <w:spacing w:after="0"/>
      </w:pPr>
    </w:p>
    <w:p w:rsidR="00CE5D0A" w:rsidRPr="0002355A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 Общие положения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 формах обучения (далее – Положение) регулирует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казенного 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«Детский сад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«Малышок»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Палласовки Волгоградской области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Учреждение).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в соответствии с Федеральным законом «Об образовании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№273-ФЗ,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- образовательным программам дошкольного образования, утвержденным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Российской Федерации от 30.08.2013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1014, Федеральным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приказ Министерства образования и науки Российской Федерации от</w:t>
      </w:r>
      <w:r w:rsidRPr="00355441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17.10.2013 № 1155.</w:t>
      </w:r>
      <w:proofErr w:type="gramEnd"/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 Учреждении осуществляется обучение в очной форме с учетом потребностей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возможностей личности воспитанника.</w:t>
      </w:r>
    </w:p>
    <w:p w:rsidR="00CE5D0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Формы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федеральными государственными образовательными стандартами.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D0A" w:rsidRPr="00355441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2.Цели и задачи</w:t>
      </w:r>
    </w:p>
    <w:p w:rsidR="00CE5D0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Настоящее Положение разработано с целью обеспечения единых требований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обучения в очной форме,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формирования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с учётом образовательных потребностей, способностей и состояния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D0A" w:rsidRPr="00355441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Общие требования к организации образовательного процесса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3.1.Получение дошкольного образования в очной форме обучения организуется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Образовательной программой ДОУ (далее – Программы), обеспечивающей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федерального государственного образовательного стандарта 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с учетом их возрастных и индивидуальных особенностей.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 выборе формы обучения родители (законные представители) воспитанника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Программами дошкольного образования, другими документами, регламентирующими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 и осуществление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 по избранной форме.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Воспитанники, осваивающие Программу в Учреждении в очной форме, зачисляются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воспитанников. Все данные о воспитаннике вносятся в Книгу учёта движения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и в табель учёта посещаемости воспитанников группы, которую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посещают.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Родителям (законным представителям) воспитанников должна быть обеспечена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ознакомления с ходом, содержанием и результатами 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процесса</w:t>
      </w:r>
    </w:p>
    <w:p w:rsidR="00CE5D0A" w:rsidRPr="00355441" w:rsidRDefault="00CE5D0A" w:rsidP="00CE5D0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</w:rPr>
        <w:t>3</w:t>
      </w:r>
      <w:r w:rsidRPr="00355441">
        <w:rPr>
          <w:rFonts w:ascii="Times New Roman" w:hAnsi="Times New Roman" w:cs="Times New Roman"/>
          <w:sz w:val="24"/>
          <w:szCs w:val="24"/>
        </w:rPr>
        <w:t xml:space="preserve">.5. Учреждение осуществляет индивидуальный учет результатов освоения воспитанниками Программ, а также хранение в </w:t>
      </w:r>
      <w:proofErr w:type="gramStart"/>
      <w:r w:rsidRPr="00355441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355441">
        <w:rPr>
          <w:rFonts w:ascii="Times New Roman" w:hAnsi="Times New Roman" w:cs="Times New Roman"/>
          <w:sz w:val="24"/>
          <w:szCs w:val="24"/>
        </w:rPr>
        <w:t xml:space="preserve">  данных об их результатах на бумажных и (или)</w:t>
      </w:r>
      <w:r>
        <w:rPr>
          <w:rFonts w:ascii="Times New Roman" w:hAnsi="Times New Roman" w:cs="Times New Roman"/>
          <w:sz w:val="24"/>
          <w:szCs w:val="24"/>
        </w:rPr>
        <w:t xml:space="preserve"> электронных носителях.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Воспитанники по завершению учебного года переводятся в следующую возрастную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Освоение образовательной программы дошкольного образования не сопровождается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проведением промежуточной аттестации и итоговой аттестации воспитанников.</w:t>
      </w:r>
    </w:p>
    <w:p w:rsidR="00CE5D0A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E5D0A" w:rsidRPr="00355441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54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 Организация получения дошкольного образования в очной форме обучения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Основной формой организации образовательного процесса в очной форме обучения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организованная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 деятельность (дале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- 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ОД).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проводятся с детьми всех возрастных групп. В режиме дня каждой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определяется время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ОД, в соответствии с </w:t>
      </w:r>
      <w:proofErr w:type="spell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Получение дошкольного образования в очной форме обучения предполагает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организуемых</w:t>
      </w:r>
      <w:proofErr w:type="gramEnd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учебным планом и Программой.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Конкретное содержание образовательных областей зависит от возрастных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особенностей детей, определяется целями и задачами Программ и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реализовываться в различных видах деятельности: общении, игре, познавательн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исследовательской деятельности, как сквозных механизмах развития ребенка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младшем дошкольном возрасте (2 - 3 года) - предметная деятельность и игры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составными и динамическими игрушками; экспериментирование с материалами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веществами (песок, вода, тесто и пр.), общение с взрослым и совместные игры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 под руководством взрослого, самообслуживание и действия с бытовыми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предметами-орудиями (ложка, совок, лопатка и пр.), восприятие смысла музыки, сказок,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стихов, рассматривание картинок, двигательная активность;</w:t>
      </w:r>
      <w:proofErr w:type="gramEnd"/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детей дошкольного возраста (3 года - 8 лет) - ряд видов деятельности, таких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игровая, включая сюжетно-ролевую игру, игру с правилами и другие виды игры,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сверстниками),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познавательно-исследовательская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экспериментирования с ними), а также восприятие художественной литературы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фольклора, самообслуживание и элементарный бытовой труд (в помещении и на улице),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(рисование,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(восприятие и понимание смысла музыкальных произведений, пение,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музыкально-ритмические движения, игры на детских музыкальных инструментах),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двигательная (овладение основными движениями) формы активности ребенка.</w:t>
      </w:r>
      <w:proofErr w:type="gramEnd"/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Воспитанникам, осваивающим Программу в очной форме обучения, предоставляются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время обучения бесплатно учебные пособия, детская литература, игрушки, имеющиеся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Организация образовательного процесса в очной форме обучения регламентируется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и расписанием непосредственно образовательной деятельности.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При проведении непосредственно образовательной деятельности выделяется 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части: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часть - введение детей в тему занятия, определение целей, объяснение того,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должны сделать дети.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часть - самостоятельная деятельность детей по выполнению 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 или замысла самого ребенка.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часть - анализ выполнения задания и его оценка.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При реализации Программы может проводиться оценка индивидуального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рамках педагогической диагностики. Результаты педагогической диагностики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для индивидуализации образования и оптимизации работы с группой детей.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4.9. При необходимости используется психологическая диагностика развития 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которую проводит педагог-психолог. Участие ребѐнка в психологической диагностике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только с согласия его родителей (законных представителей).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Дошкольное образование детей с ограниченными возможностями здоровья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организовано совместно с другими детьми.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 При получении дошкольного образования воспитанникам с ограниченными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здоровья предоставляются бесплатно специальные учебники и учебные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пособия, иная учебная литература, обеспечение доступа в здание Учреждения.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 Воспитанники по завершении учебного года переводятся в следующую возрастную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группу.</w:t>
      </w:r>
    </w:p>
    <w:p w:rsidR="00CE5D0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4.13. Воспитанники переводятся на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адаптированным 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только с согласия родителей (законных представителей) воспитанников.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D0A" w:rsidRPr="007D7953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7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 обучения в ДОУ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используются фронтальные, групповые, индивидуальные 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организованного обучения.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Индивидуальная форма организации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позволяет индивидуализировать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(содержание, методы, средства), однако требует от ребенка больших нервных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затрат; создает эмоциональный дискомфорт; неэкономичность обучения; ограничение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сотрудничества с другими детьми.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Групповая форма организации обучения (индивидуально-коллективная).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делится на подгруппы. Основания для комплектации: личная симпатия, общность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интересов, но не по уровням развития. При этом педагогу, в первую очередь, важно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взаимодействие детей в процессе обучения.</w:t>
      </w:r>
    </w:p>
    <w:p w:rsidR="00CE5D0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7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Фронтальная форма организации обучения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со всей группой, четкое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расписание, единое содержание. При этом содержанием обучения на фронтальных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занятиях может быть деятельность художественного характера. Достоинствами 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индивидуализации обучения.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D0A" w:rsidRPr="007D7953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7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Требования к организации непосредственно образовательной деятельности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5.1.Гигиенические требования: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НОД проводятся в чистом проветренном, хорошо освещенном помещении;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воспитатель, постоянно следит за правильностью позы ребенка,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не допускается переутомление детей при организации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предусматривается чередование различных видов детской деятельности.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требования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точное определение образовательных задач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 ее место в общей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творческое использование при проведении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всех дидактических принципов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определять оптимальное 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в соответствии с программой и уровнем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детей;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выбирать наиболее рациональные методы и приемы обучения в зависимости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дидактической цели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развивающий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 соотносить словесные, наглядные и практические методы 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в целях обучения дидактические игры (настольно-печатные, игры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предметами (сюжетно-дидактические и игры-инсценировки)), словесные и игровые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приемы, дидактический материал.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систематически осуществлять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усвоения знаний, умений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5.3.Организационные требования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иметь в наличие продуманный план проведения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четко определить цель и дидактические задачи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грамотно подбирать и рационально использовать различные средства обучения,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число ТСО, ИКТ;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поддерживать необходимую дисциплину и организованность детей при 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в Учреждении не должна проводиться по школьным технологиям;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следует проводить в определенной системе, связывать их с повседневной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жизнью детей (знания, полученные в НОД, используются в свободной деятельности);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организации процесса обучения полезна интеграция содержания, которая позволяет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процесс обучения осмысленным, интересным для детей и способствует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развития. С этой целью проводятся интегрированные и комплексные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занятия.</w:t>
      </w:r>
    </w:p>
    <w:p w:rsidR="00CE5D0A" w:rsidRPr="007D7953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7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Формы организаци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обучения в повседневной жизни</w:t>
      </w:r>
    </w:p>
    <w:p w:rsidR="00CE5D0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дня воспитатель имеет возможность осуществлять обучение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использовании разнообразных форм организации воспитанников: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прогулка, которая состоит </w:t>
      </w:r>
      <w:proofErr w:type="gramStart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наблюдений за природой, окружающей жизнью;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подвижных игр;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труда в природе и на участке;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самостоятельной игровой деятельности;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экскурсии;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сюжетно-ролевые;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дидактические игры;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игры-драматизации;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игры;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дежурство детей по столовой, на занятиях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коллективный;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хозяйственно-бытовой;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 в уголке природы;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художественный труд;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вечера-досуги, развлечения, праздники;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экспериментирование;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проектная деятельность;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чтение художественной литературы;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театрализованная деятельность.</w:t>
      </w:r>
    </w:p>
    <w:p w:rsidR="00CE5D0A" w:rsidRPr="00F630BE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3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 Методы и приемы организации обучения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В Учреждении преобладают наглядные и игровые методы в сочетании со словесными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методами.</w:t>
      </w:r>
    </w:p>
    <w:p w:rsidR="00CE5D0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Процесс обучения детей в детском саду строится, опираясь на наглядность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обучении, а специальная организация среды способствует расширению и углублению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детей.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D0A" w:rsidRPr="00F630BE" w:rsidRDefault="00CE5D0A" w:rsidP="00CE5D0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30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Заключительные положения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действует до принятия иных нормативных документов, которые</w:t>
      </w:r>
    </w:p>
    <w:p w:rsidR="00CE5D0A" w:rsidRPr="0002355A" w:rsidRDefault="00CE5D0A" w:rsidP="00CE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основанием для признания утратившим силу настоящего.</w:t>
      </w:r>
    </w:p>
    <w:p w:rsidR="00CE5D0A" w:rsidRPr="0002355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Pr="0002355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Pr="0002355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Pr="0002355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 w:rsidP="00CE5D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D0A" w:rsidRDefault="00CE5D0A"/>
    <w:sectPr w:rsidR="00CE5D0A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D0A"/>
    <w:rsid w:val="009F2A94"/>
    <w:rsid w:val="00CE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1661</Words>
  <Characters>9474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User-004</cp:lastModifiedBy>
  <cp:revision>2</cp:revision>
  <dcterms:created xsi:type="dcterms:W3CDTF">2019-09-29T13:18:00Z</dcterms:created>
  <dcterms:modified xsi:type="dcterms:W3CDTF">2019-09-29T13:21:00Z</dcterms:modified>
</cp:coreProperties>
</file>